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9.png" ContentType="image/png"/>
  <Override PartName="/word/media/rId27.jpg" ContentType="image/jpeg"/>
  <Override PartName="/word/media/rId42.jpg" ContentType="image/jpeg"/>
  <Override PartName="/word/media/rId41.jpg" ContentType="image/jpeg"/>
  <Override PartName="/word/media/rId36.jpg" ContentType="image/jpeg"/>
  <Override PartName="/word/media/rId35.jpg" ContentType="image/jpeg"/>
  <Override PartName="/word/media/rId30.jpg" ContentType="image/jpeg"/>
  <Override PartName="/word/media/rId38.jpg" ContentType="image/jpeg"/>
  <Override PartName="/word/media/rId3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resulting</w:t>
      </w:r>
      <w:r>
        <w:t xml:space="preserve"> </w:t>
      </w:r>
      <w:r>
        <w:t xml:space="preserve">from</w:t>
      </w:r>
      <w:r>
        <w:t xml:space="preserve"> </w:t>
      </w:r>
      <w:r>
        <w:t xml:space="preserve">indirect</w:t>
      </w:r>
      <w:r>
        <w:t xml:space="preserve"> </w:t>
      </w:r>
      <w:r>
        <w:t xml:space="preserve">effects</w:t>
      </w:r>
      <w:r>
        <w:t xml:space="preserve"> </w:t>
      </w:r>
      <w:r>
        <w:t xml:space="preserve">of</w:t>
      </w:r>
      <w:r>
        <w:t xml:space="preserve"> </w:t>
      </w:r>
      <w:r>
        <w:t xml:space="preserve">colonialism</w:t>
      </w:r>
      <w:r>
        <w:t xml:space="preserve"> </w:t>
      </w:r>
      <w:r>
        <w:t xml:space="preserve">in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13</w:t>
      </w:r>
      <w:r>
        <w:t xml:space="preserve"> </w:t>
      </w:r>
      <w:r>
        <w:t xml:space="preserve">July,</w:t>
      </w:r>
      <w:r>
        <w:t xml:space="preserve"> </w:t>
      </w:r>
      <w:r>
        <w:t xml:space="preserve">2020</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period after the Spanish and Dutch presence, and the following period after the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X278aadcbb2ffc578d44cc4e94ff4377a0a2c6cb"/>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Heading2"/>
      </w:pPr>
      <w:bookmarkStart w:id="25" w:name="chronology"/>
      <w:r>
        <w:t xml:space="preserve">Chronology</w:t>
      </w:r>
      <w:bookmarkEnd w:id="25"/>
    </w:p>
    <w:p>
      <w:pPr>
        <w:pStyle w:val="FirstParagraph"/>
      </w:pPr>
      <w:r>
        <w:t xml:space="preserve">Studying change over time at a site like Kiwulan has some distinct challenges. First, the archaeological deposits are relatively thin. This makes it difficult for excavators to clearly identify distinct chronological phase boundaries. In thin deposits, site formation processes can quickly blur the boundaries or completely mix deposits from different time periods. Second, the time periods we aim to compare are relatively short, just a few human generations. This limits the usefulness of common chronometric methods such as radiocarbon dating, where the age errors are relatively large compared to the periods we are studying. Most of the previously obtained radiocarbon ages from Kiwulan do not span the time period we are investigating here (Figure</w:t>
      </w:r>
      <w:r>
        <w:t xml:space="preserve"> </w:t>
      </w:r>
      <w:r>
        <w:t xml:space="preserve">3</w:t>
      </w:r>
      <w:r>
        <w:t xml:space="preserve"> </w:t>
      </w:r>
      <w:r>
        <w:t xml:space="preserve">and Table</w:t>
      </w:r>
      <w:r>
        <w:t xml:space="preserve"> </w:t>
      </w:r>
      <w:r>
        <w:t xml:space="preserve">1</w:t>
      </w:r>
      <w:r>
        <w:t xml:space="preserve">). Third, pericolonial contexts such as Kiwulan can involve non-Western notions and experiences of time. For example, a Western concept of time seeks clear temporal divides, and may create material signature of this, but Indigenous experiences of time may prioritize continuity and continuums of gradual change, and their material culture traces may reflect that intentional experience of time</w:t>
      </w:r>
      <w:r>
        <w:t xml:space="preserve"> </w:t>
      </w:r>
      <w:r>
        <w:t xml:space="preserve">(Trabert 2018; Scheiber &amp; Finley 2012)</w:t>
      </w:r>
      <w:r>
        <w:t xml:space="preserve">. Despite the relatively short period of the European colonization in Taiwan (38-years-long Dutch occupation and 16-years-long Spanish occupation), the indirect impacts of the Europeans through trade networks could go beyond these temporal boundaries and last longer. This is because the use of foreign goods in many Indigenous societies often goes through processes of negotiations, resistance, and transformation. A static time frame may not capture the processes well</w:t>
      </w:r>
      <w:r>
        <w:t xml:space="preserve"> </w:t>
      </w:r>
      <w:r>
        <w:t xml:space="preserve">(Scheiber &amp; Finley 2012)</w:t>
      </w:r>
      <w:r>
        <w:t xml:space="preserve">. Fourth, the circulation of foreign goods that we use as chronological indicators might start earlier than the historically documented European presence in Taiwan. Similarly, the use of the foreign goods in Indigenous societies could continue after the end of the European colonization</w:t>
      </w:r>
      <w:r>
        <w:t xml:space="preserve"> </w:t>
      </w:r>
      <w:r>
        <w:t xml:space="preserve">(Mitchell &amp; Scheiber 2010)</w:t>
      </w:r>
      <w:r>
        <w:t xml:space="preserve">. This limits the usefulness of specific artifact types as chronological markers, and implies they have an error range similar to radiocarbon ages. Unfortunately, we do not have a way to accurately estimate these errors at Kiwulan. Ideally, we would divide the deposits at Kiwulan into many time slices to investigate the possibility of a gradual versus sudden change, and assess errors in the accuracy of artefacts as temporal markers. However, this would result in many analytical units with no finds, so we have grouped excavation units together to create minimum sample sizes suitable for addressing our research questions. The details about the distribution of the temporal indicators, accompanied with stratigraphy data, radiocarbon dates, and archaeological contexts for each sampled excavation unit are provided in Supplementary Online Materials.</w:t>
      </w:r>
    </w:p>
    <w:p>
      <w:pPr>
        <w:pStyle w:val="BodyText"/>
      </w:pPr>
      <w:r>
        <w:t xml:space="preserve">A first step to outlining chronology of Kiwulan is indicated by the stratigraphy. There is an upper component (1350-1850 AD, 600-100 BP) and a lower component (650-1150 AD, 1200-800 BP) based on 32 radiocarbon ages,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There is a sterile deposit between these two components spanning c. 150 years that may be related to dry weather, according to pollen analysis, leading to site abandonment</w:t>
      </w:r>
      <w:r>
        <w:t xml:space="preserve"> </w:t>
      </w:r>
      <w:r>
        <w:t xml:space="preserve">(Chen 2007; Lin 2015)</w:t>
      </w:r>
      <w:r>
        <w:t xml:space="preserve">. These component divisions present the differences in color and texture of the deposit, and the content of artifacts such as pottery types. Whether these two components suggest a countinuity of culture from the same people is still under debate</w:t>
      </w:r>
      <w:r>
        <w:t xml:space="preserve"> </w:t>
      </w:r>
      <w:r>
        <w:t xml:space="preserve">(Chiu 2004; Chen 2007)</w:t>
      </w:r>
      <w:r>
        <w:t xml:space="preserve">. We focus on the upper component because this component spans the periods when local residents interacted with the Europeans and the Chinese. In our study area, all excavation squares demonstrate signs of continuous human occupation throughout the upper component. Previous work divided the upper component into six analytical units, spanning from the 14th century to the 19th century, according to the types of chronologically diagnostic ceramics, excavation depth, consistency of contexts, and radiocarbon dates</w:t>
      </w:r>
      <w:r>
        <w:t xml:space="preserve"> </w:t>
      </w:r>
      <w:r>
        <w:t xml:space="preserve">(Hsieh 2009; Wang 2011)</w:t>
      </w:r>
      <w:r>
        <w:t xml:space="preserve">. To achieve sample sizes suitable for exploring changes in ornament assemblages over time associated with foreign impacts, we assigned the original excavation levels into three phases: before the European contact, after the European presence, and the presence of large Chinese immigrants.</w:t>
      </w:r>
    </w:p>
    <w:p>
      <w:pPr>
        <w:pStyle w:val="Heading2"/>
      </w:pPr>
      <w:bookmarkStart w:id="26" w:name="X7aa07139799eb671007dcb091333da87e4baf33"/>
      <w:r>
        <w:t xml:space="preserve">Chronological markers in the artefact assemblages</w:t>
      </w:r>
      <w:bookmarkEnd w:id="26"/>
    </w:p>
    <w:p>
      <w:pPr>
        <w:pStyle w:val="FirstParagraph"/>
      </w:pPr>
      <w:r>
        <w:t xml:space="preserve">We made refinements of the original chronology to assign contexts into the pre-European, European, and the Chinese periods with six steps of assigning and evaluations using copies of original excavation records and fieldwork notes. First, for each unit, we determined the artificial layer (mostly 10 cm) with indirect colonial impacts in terms of the higher frequency of time indicators representing the European and the Chinese period. Second, we identified the archaeological context (normally 2-3 layers) where the layer belongs to based on the description of soil color, soil texture, and density of potsherds and charcoal. We assumed that a larger population would be reflected by denser distributions of potsherds and charcoal. Third, we checked if there are radiocarbon ages associated with the context as a cross-validation. Since some radiocarbon ages represent long time ranges, we did not consider the ages could determine a phase by themselves, but only as a cross-validation. Fourth, we explored any post-depositional issues that might affect the deposition of time indicators to ensure an appropriate assignment based on the fieldwork notes and excavation report. Fifth, we cross evaluated all adjacent squares to confirm a consistent and continuous context between them. Sixth, we compared our chronology with six analytic units classified by previous studies to make a final decision</w:t>
      </w:r>
      <w:r>
        <w:t xml:space="preserve"> </w:t>
      </w:r>
      <w:r>
        <w:t xml:space="preserve">(Hsieh 2009; Wang 2011)</w:t>
      </w:r>
      <w:r>
        <w:t xml:space="preserve">. More detailed data information is provided in Supplementary Online Materials. After assigning the contexts into three analytical units, pre-European contact, the European presence, and the Chinese presence, we assigned ornaments to one of these units according to their find context. We did not use the ornaments themselves as temporal markers because many of the ornaments have been found throughout long time periods in Taiwan. Through those assigning steps with these validation rules, we believe our chronology is reasonable and suitable for discussing the indirect colonial impacts led by trade networks.</w:t>
      </w:r>
    </w:p>
    <w:p>
      <w:pPr>
        <w:pStyle w:val="BodyText"/>
      </w:pPr>
      <w:r>
        <w:t xml:space="preserve">Archaeological indicators of indirect impacts of the Europeans at Kiwulan are the higher frequency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drawing>
          <wp:inline>
            <wp:extent cx="5334000" cy="275546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7"/>
                    <a:stretch>
                      <a:fillRect/>
                    </a:stretch>
                  </pic:blipFill>
                  <pic:spPr bwMode="auto">
                    <a:xfrm>
                      <a:off x="0" y="0"/>
                      <a:ext cx="5334000" cy="275546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500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gridCol w:w="598"/>
        <w:gridCol w:w="665"/>
        <w:gridCol w:w="865"/>
        <w:gridCol w:w="1331"/>
        <w:gridCol w:w="2795"/>
        <w:gridCol w:w="1663"/>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4-433</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10-486</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17-514</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30-529</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151-455</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83-546</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315-484</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345-648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516-676</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499-713</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564-949</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713-918</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705-953</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683-1051</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795-1061</w:t>
            </w:r>
          </w:p>
        </w:tc>
        <w:tc>
          <w:p>
            <w:pPr>
              <w:pStyle w:val="Compact"/>
              <w:jc w:val="left"/>
            </w:pPr>
            <w:r>
              <w:t xml:space="preserve">sterile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863-1051</w:t>
            </w:r>
          </w:p>
        </w:tc>
        <w:tc>
          <w:p>
            <w:pPr>
              <w:pStyle w:val="Compact"/>
              <w:jc w:val="left"/>
            </w:pPr>
            <w:r>
              <w:t xml:space="preserve">artefact-bearing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772-1157</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800-1221</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956-1254</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969-1266</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1077-1264</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1292-1524</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1560-2082</w:t>
            </w:r>
          </w:p>
        </w:tc>
        <w:tc>
          <w:p>
            <w:pPr>
              <w:pStyle w:val="Compact"/>
              <w:jc w:val="left"/>
            </w:pPr>
            <w:r>
              <w:t xml:space="preserve">artefact-bearing deposit</w:t>
            </w:r>
          </w:p>
        </w:tc>
      </w:tr>
    </w:tbl>
    <w:p>
      <w:pPr>
        <w:pStyle w:val="Heading1"/>
      </w:pPr>
      <w:bookmarkStart w:id="28" w:name="the-personal-ornaments"/>
      <w:r>
        <w:t xml:space="preserve">The personal ornaments</w:t>
      </w:r>
      <w:bookmarkEnd w:id="28"/>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Intact ornaments are commonly found in burials used as personal adornment, indicating the property of ornaments as prestige goods. The majority burials from the sampling area date to the European period (n = 21), limiting the usefulness of comparisons between the periods. In general, there are some differences between the number of gold-foil beads, carnelian beads, and glass beads across burials. For example, over a thousand beads are found in a few burials, but none is found in some burials. This is also because of the presence of bead strands or patterned bands of beads, which sometimes contain thousands of beads in an individual burial</w:t>
      </w:r>
      <w:r>
        <w:t xml:space="preserve"> </w:t>
      </w:r>
      <w:r>
        <w:t xml:space="preserve">(Chen 2007)</w:t>
      </w:r>
      <w:r>
        <w:t xml:space="preserve">. The uneven distribution of beads likely indicates some social differentiation. However, the complexity of the taphonomy and chronology of the burial features at Kiwulan mean that a full discussion of these is beyond the scope of this paper.</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but was affected by contemporary conditions. Thus, we assume that changes in the abundance of ornaments reflect changes to otherwise relatively continuous discard behaviors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EmilyWang/Desktop/School%20document/LW-Paper/kwl-ornaments-2019/analysis/figures/ornament_edit.png" id="0" name="Picture"/>
                    <pic:cNvPicPr>
                      <a:picLocks noChangeArrowheads="1" noChangeAspect="1"/>
                    </pic:cNvPicPr>
                  </pic:nvPicPr>
                  <pic:blipFill>
                    <a:blip r:embed="rId29"/>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otalizaing three period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3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 totalizaing three periods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31" w:name="X1d9039aecbbcb44c2dfa3a9268a6c9535658f66"/>
      <w:r>
        <w:t xml:space="preserve">Reproducibility and open source materials</w:t>
      </w:r>
      <w:bookmarkEnd w:id="31"/>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2">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3" w:name="results"/>
      <w:r>
        <w:t xml:space="preserve">Results</w:t>
      </w:r>
      <w:bookmarkEnd w:id="33"/>
    </w:p>
    <w:p>
      <w:pPr>
        <w:pStyle w:val="Heading2"/>
      </w:pPr>
      <w:bookmarkStart w:id="34" w:name="Xe9b08508304d5ab66c39541369971fb4444a0c4"/>
      <w:r>
        <w:t xml:space="preserve">Changes in the frequencies of ornament types over time</w:t>
      </w:r>
      <w:bookmarkEnd w:id="34"/>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5"/>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6"/>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1660.07, rho = 0.59, p =</w:t>
      </w:r>
      <w:r>
        <w:t xml:space="preserve"> </w:t>
      </w:r>
      <m:oMath>
        <m:r>
          <m:t>7.3</m:t>
        </m:r>
        <m:r>
          <m:t>×</m:t>
        </m:r>
        <m:sSup>
          <m:e>
            <m:r>
              <m:t>10</m:t>
            </m:r>
          </m:e>
          <m:sup>
            <m:r>
              <m:t>−</m:t>
            </m:r>
            <m:r>
              <m:t>4</m:t>
            </m:r>
          </m:sup>
        </m:sSup>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w:t>
      </w:r>
    </w:p>
    <w:p>
      <w:pPr>
        <w:pStyle w:val="BodyText"/>
      </w:pPr>
      <w:r>
        <w:t xml:space="preserve">Although we are not certain of the specific origin of the kinds of beads found at Kiwulan, the glass beads and metal ornaments have similar production techniques and composition to those found in China, while gold-foil beads may relate to the economic activities of the Spanish in the South China Sea region</w:t>
      </w:r>
      <w:r>
        <w:t xml:space="preserve"> </w:t>
      </w:r>
      <w:r>
        <w:t xml:space="preserve">(Chen 2011; Wang 2018)</w:t>
      </w:r>
      <w:r>
        <w:t xml:space="preserve">. There seem to be no obvious changes in the sources of glass beads or metal ornaments at different phases in the upper component of Kiwulan (1350-1850 AD). However, the glass beads from the lower component (650-1150 AD) demonstrate the composition of m-Na-Al glass and soda plant ash glass that are subtypes of the Indo-Pacific beads, frequently seen in Southeast Asia</w:t>
      </w:r>
      <w:r>
        <w:t xml:space="preserve"> </w:t>
      </w:r>
      <w:r>
        <w:t xml:space="preserve">(Carter 2016; Francis 2002; Wang &amp; Jackson 2014)</w:t>
      </w:r>
      <w:r>
        <w:t xml:space="preserve">. A transition in the origin of glass beads from mainly Southeast Asia to multiple regions including China might indicate different trading networks. A regional network in the South China Sea in the earlier period and later involved in a larger scale trading network stimulated by the Europeans and the Chinese</w:t>
      </w:r>
      <w:r>
        <w:t xml:space="preserve"> </w:t>
      </w:r>
      <w:r>
        <w:t xml:space="preserve">(Hung &amp; Chao 2016; Wang &amp; Liu 2007)</w:t>
      </w:r>
      <w:r>
        <w:t xml:space="preserve">.</w:t>
      </w:r>
    </w:p>
    <w:p>
      <w:pPr>
        <w:pStyle w:val="Heading2"/>
      </w:pPr>
      <w:bookmarkStart w:id="37" w:name="X144b6335b7b3596320742f35c7665fd9e0c18da"/>
      <w:r>
        <w:t xml:space="preserve">Changes in patterns of the spatial distribution of ornament types</w:t>
      </w:r>
      <w:bookmarkEnd w:id="37"/>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8"/>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9"/>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40" w:name="X66189ada9c350873661985c3a8e724a1afcfe56"/>
      <w:r>
        <w:t xml:space="preserve">Point pattern analysis of ornament distribution</w:t>
      </w:r>
      <w:bookmarkEnd w:id="40"/>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41"/>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2"/>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3" w:name="discussion"/>
      <w:r>
        <w:t xml:space="preserve">Discussion</w:t>
      </w:r>
      <w:bookmarkEnd w:id="43"/>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the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at Kiwulan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 Based on the finding of that burial,</w:t>
      </w:r>
      <w:r>
        <w:t xml:space="preserve"> </w:t>
      </w:r>
      <w:r>
        <w:t xml:space="preserve">Cheng (2008)</w:t>
      </w:r>
      <w:r>
        <w:t xml:space="preserve"> </w:t>
      </w:r>
      <w:r>
        <w:t xml:space="preserve">proposed a more hierarchical structure of Kiwulan. However,</w:t>
      </w:r>
      <w:r>
        <w:t xml:space="preserve"> </w:t>
      </w:r>
      <w:r>
        <w:t xml:space="preserve">Hsieh (2012)</w:t>
      </w:r>
      <w:r>
        <w:t xml:space="preserve">’s research on burial data suggested a more egalitarian society since a few burials with rich goods are elders that indicate accumulated wealth over time instead of inherited status. Although both Cheng and Hsieh use the same burial data, their inferences about Kiwulan social structure are the opposite. Our results provide an additional insight by focusing on the residential area which demonstrates an uneven distribution of ornaments during the European presence, indicating increasing social inequality, supporting Cheng’s conclusions. Nevertheless, we still need to explore and compare with other archaeological records to make more robust inferences about the social structure of Kiwulan.</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suggest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We know the custom of wearing ornaments in Indigenous societies for attending ceremonial events based on the Chinese historical records in the 19th century</w:t>
      </w:r>
      <w:r>
        <w:t xml:space="preserve"> </w:t>
      </w:r>
      <w:r>
        <w:t xml:space="preserve">(Chen 1963; Ke 1993)</w:t>
      </w:r>
      <w:r>
        <w:t xml:space="preserve">. Also, an ethnographic photo photographed by</w:t>
      </w:r>
      <w:r>
        <w:t xml:space="preserve"> </w:t>
      </w:r>
      <w:r>
        <w:t xml:space="preserve">Mackey (1895)</w:t>
      </w:r>
      <w:r>
        <w:t xml:space="preserve"> </w:t>
      </w:r>
      <w:r>
        <w:t xml:space="preserve">presents a weaving practice by an Indigenous woman at Yilan, who wore beaded necklace and headpiece. This indicates that the ornaments commonly found in the residential area were part of their daily life and customary displays. This custom might be reinforced during the foreign presence as a form of resistance, but we need more specific evidence from Kiwulan to prefer resistance as the primary mechanism behind the distribution of ornaments over colonial influence.</w:t>
      </w:r>
    </w:p>
    <w:p>
      <w:pPr>
        <w:pStyle w:val="Heading1"/>
      </w:pPr>
      <w:bookmarkStart w:id="44" w:name="conclusion"/>
      <w:r>
        <w:t xml:space="preserve">Conclusion</w:t>
      </w:r>
      <w:bookmarkEnd w:id="44"/>
    </w:p>
    <w:p>
      <w:pPr>
        <w:pStyle w:val="FirstParagraph"/>
      </w:pPr>
      <w:r>
        <w:t xml:space="preserve">Analyses of the archaeological record at the peripheries of colonial activity offers an opportunity to understand pervasive but not necessarily dominant European colonial processes at remote Indigenous groups</w:t>
      </w:r>
      <w:r>
        <w:t xml:space="preserve"> </w:t>
      </w:r>
      <w:r>
        <w:t xml:space="preserve">(Trabert 2018)</w:t>
      </w:r>
      <w:r>
        <w:t xml:space="preserve">.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Zheng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life or social occasions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5" w:name="acknowledgements"/>
      <w:r>
        <w:t xml:space="preserve">Acknowledgements</w:t>
      </w:r>
      <w:bookmarkEnd w:id="45"/>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pPr>
        <w:pStyle w:val="Heading1"/>
      </w:pPr>
      <w:bookmarkStart w:id="46" w:name="references"/>
      <w:r>
        <w:t xml:space="preserve">References</w:t>
      </w:r>
      <w:bookmarkEnd w:id="46"/>
    </w:p>
    <w:bookmarkStart w:id="136" w:name="refs"/>
    <w:bookmarkStart w:id="47" w:name="ref-Acabado2017"/>
    <w:p>
      <w:pPr>
        <w:pStyle w:val="Bibliography"/>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1–26.</w:t>
      </w:r>
    </w:p>
    <w:bookmarkEnd w:id="47"/>
    <w:bookmarkStart w:id="48" w:name="ref-AlGhanim2017"/>
    <w:p>
      <w:pPr>
        <w:pStyle w:val="Bibliography"/>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w:t>
      </w:r>
      <w:r>
        <w:t xml:space="preserve"> </w:t>
      </w:r>
      <w:r>
        <w:rPr>
          <w:i/>
        </w:rPr>
        <w:t xml:space="preserve">SCIENTIFIC CULTURE</w:t>
      </w:r>
      <w:r>
        <w:t xml:space="preserve"> </w:t>
      </w:r>
      <w:r>
        <w:t xml:space="preserve">3: 21–32.</w:t>
      </w:r>
    </w:p>
    <w:bookmarkEnd w:id="48"/>
    <w:bookmarkStart w:id="49"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9"/>
    <w:bookmarkStart w:id="50" w:name="ref-Andrade2007"/>
    <w:p>
      <w:pPr>
        <w:pStyle w:val="Bibliography"/>
      </w:pPr>
      <w:r>
        <w:rPr>
          <w:smallCaps/>
        </w:rPr>
        <w:t xml:space="preserve">Andrade</w:t>
      </w:r>
      <w:r>
        <w:t xml:space="preserve">, T. 2007.</w:t>
      </w:r>
      <w:r>
        <w:t xml:space="preserve"> </w:t>
      </w:r>
      <w:r>
        <w:rPr>
          <w:i/>
        </w:rPr>
        <w:t xml:space="preserve">How Taiwan became Chinese: Dutch, Spanish, and Han colonization in the seventeenth century</w:t>
      </w:r>
      <w:r>
        <w:t xml:space="preserve">. New York: Columbia University Press.</w:t>
      </w:r>
    </w:p>
    <w:bookmarkEnd w:id="50"/>
    <w:bookmarkStart w:id="51" w:name="ref-Baxter1997"/>
    <w:p>
      <w:pPr>
        <w:pStyle w:val="Bibliography"/>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347–54.</w:t>
      </w:r>
    </w:p>
    <w:bookmarkEnd w:id="51"/>
    <w:bookmarkStart w:id="52"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345–77.</w:t>
      </w:r>
    </w:p>
    <w:bookmarkEnd w:id="52"/>
    <w:bookmarkStart w:id="53"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905–40.</w:t>
      </w:r>
    </w:p>
    <w:bookmarkEnd w:id="53"/>
    <w:bookmarkStart w:id="54"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4"/>
    <w:bookmarkStart w:id="55"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5"/>
    <w:bookmarkStart w:id="56"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70–83.</w:t>
      </w:r>
    </w:p>
    <w:bookmarkEnd w:id="56"/>
    <w:bookmarkStart w:id="57" w:name="ref-Boone1992"/>
    <w:p>
      <w:pPr>
        <w:pStyle w:val="Bibliography"/>
      </w:pPr>
      <w:r>
        <w:rPr>
          <w:smallCaps/>
        </w:rPr>
        <w:t xml:space="preserve">Boone</w:t>
      </w:r>
      <w:r>
        <w:t xml:space="preserve">, J.L. 1992. Competition, conflict, and development of social hierarchies., in B. Winterhalder &amp; E.A. Smith (ed.)</w:t>
      </w:r>
      <w:r>
        <w:t xml:space="preserve"> </w:t>
      </w:r>
      <w:r>
        <w:rPr>
          <w:i/>
        </w:rPr>
        <w:t xml:space="preserve">Evolutionary ecology and human behavior</w:t>
      </w:r>
      <w:r>
        <w:t xml:space="preserve">: 301–38. Aldine de Gruyter, New York.</w:t>
      </w:r>
    </w:p>
    <w:bookmarkEnd w:id="57"/>
    <w:bookmarkStart w:id="58"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8"/>
    <w:bookmarkStart w:id="59"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9"/>
    <w:bookmarkStart w:id="60"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60"/>
    <w:bookmarkStart w:id="61"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61"/>
    <w:bookmarkStart w:id="62"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16–29.</w:t>
      </w:r>
    </w:p>
    <w:bookmarkEnd w:id="62"/>
    <w:bookmarkStart w:id="63" w:name="ref-Chen2011"/>
    <w:p>
      <w:pPr>
        <w:pStyle w:val="Bibliography"/>
      </w:pPr>
      <w:r>
        <w:rPr>
          <w:smallCaps/>
        </w:rPr>
        <w:t xml:space="preserve">Chen</w:t>
      </w:r>
      <w:r>
        <w:t xml:space="preserve">, K.-t. 2011. Taiwan diqu chutu tongqi ji xiangguan yiliu zoulun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3"/>
    <w:bookmarkStart w:id="64" w:name="ref-Chen1963"/>
    <w:p>
      <w:pPr>
        <w:pStyle w:val="Bibliography"/>
      </w:pPr>
      <w:r>
        <w:rPr>
          <w:smallCaps/>
        </w:rPr>
        <w:t xml:space="preserve">Chen</w:t>
      </w:r>
      <w:r>
        <w:t xml:space="preserve">, S. 1963.</w:t>
      </w:r>
      <w:r>
        <w:t xml:space="preserve"> </w:t>
      </w:r>
      <w:r>
        <w:rPr>
          <w:i/>
        </w:rPr>
        <w:t xml:space="preserve">Kavalan tingzhi [Kavalan culture history]</w:t>
      </w:r>
      <w:r>
        <w:t xml:space="preserve">. Taipei: Economic Research Office, Bank of Taiwan.</w:t>
      </w:r>
    </w:p>
    <w:bookmarkEnd w:id="64"/>
    <w:bookmarkStart w:id="65" w:name="ref-Chen2005"/>
    <w:p>
      <w:pPr>
        <w:pStyle w:val="Bibliography"/>
      </w:pPr>
      <w:r>
        <w:rPr>
          <w:smallCaps/>
        </w:rPr>
        <w:t xml:space="preserve">Chen</w:t>
      </w:r>
      <w:r>
        <w:t xml:space="preserve">, T.-j. 2005.</w:t>
      </w:r>
      <w:r>
        <w:t xml:space="preserve"> </w:t>
      </w:r>
      <w:r>
        <w:rPr>
          <w:i/>
        </w:rPr>
        <w:t xml:space="preserve">Keelung shan yu Danshui yang: Dongya haiyu yu Taiwan zaoqishi yanjiu, 1400-1700 [Mount Keelung and Danshui Sea: A study of East Asian Seas and the early history of Taiwan from 1400 to 1700]</w:t>
      </w:r>
      <w:r>
        <w:t xml:space="preserve">. Taipei: Lian jing.</w:t>
      </w:r>
    </w:p>
    <w:bookmarkEnd w:id="65"/>
    <w:bookmarkStart w:id="66"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6"/>
    <w:bookmarkStart w:id="67" w:name="ref-Chen2007"/>
    <w:p>
      <w:pPr>
        <w:pStyle w:val="Bibliography"/>
      </w:pPr>
      <w:r>
        <w:rPr>
          <w:smallCaps/>
        </w:rPr>
        <w:t xml:space="preserve">Chen</w:t>
      </w:r>
      <w:r>
        <w:t xml:space="preserve">, Y.-p. 2007.</w:t>
      </w:r>
      <w:r>
        <w:t xml:space="preserve"> </w:t>
      </w:r>
      <w:r>
        <w:rPr>
          <w:i/>
        </w:rPr>
        <w:t xml:space="preserve">Kiwulan yizhi qiangjiu fajue baogao [The archaeological excavation report of Kiwulan]</w:t>
      </w:r>
      <w:r>
        <w:t xml:space="preserve">. Yilan, Taiwan: Lanyang museum.</w:t>
      </w:r>
    </w:p>
    <w:bookmarkEnd w:id="67"/>
    <w:bookmarkStart w:id="68" w:name="ref-Cheng2008"/>
    <w:p>
      <w:pPr>
        <w:pStyle w:val="Bibliography"/>
      </w:pPr>
      <w:r>
        <w:rPr>
          <w:smallCaps/>
        </w:rPr>
        <w:t xml:space="preserve">Cheng</w:t>
      </w:r>
      <w:r>
        <w:t xml:space="preserve">, C.-F. 2008. Kiwulan yizhi yu Shenei yizhi chutu boli zhu de xiangguan yanjiu [Studies of glass beads excavated from Kivalan and Shenei site, Taiwan]. Master’s thesis.</w:t>
      </w:r>
    </w:p>
    <w:bookmarkEnd w:id="68"/>
    <w:bookmarkStart w:id="69" w:name="ref-Chiu2004"/>
    <w:p>
      <w:pPr>
        <w:pStyle w:val="Bibliography"/>
      </w:pPr>
      <w:r>
        <w:rPr>
          <w:smallCaps/>
        </w:rPr>
        <w:t xml:space="preserve">Chiu</w:t>
      </w:r>
      <w:r>
        <w:t xml:space="preserve">, H.-L. 2004. Yilan xian jiaoxi xiang Kiwulan yizhi chutu muzang yanjiu: Maizang hangwei yu wenhua bianqian de guancha [Investigations of mortuary behaviors and cultural change of the Kivulan site in I-Lan county]. Master’s thesis.</w:t>
      </w:r>
    </w:p>
    <w:bookmarkEnd w:id="69"/>
    <w:bookmarkStart w:id="70"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 in E.M. Brumfiel &amp; J. Fox (ed.)</w:t>
      </w:r>
      <w:r>
        <w:t xml:space="preserve"> </w:t>
      </w:r>
      <w:r>
        <w:rPr>
          <w:i/>
        </w:rPr>
        <w:t xml:space="preserve">Factional competition and political development in the New World</w:t>
      </w:r>
      <w:r>
        <w:t xml:space="preserve">: 17–33. Cambridge: Cambridge University Press.</w:t>
      </w:r>
    </w:p>
    <w:bookmarkEnd w:id="70"/>
    <w:bookmarkStart w:id="71"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71"/>
    <w:bookmarkStart w:id="72"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 obsidian sources</w:t>
      </w:r>
      <w:r>
        <w:t xml:space="preserve"> </w:t>
      </w:r>
      <w:r>
        <w:rPr>
          <w:i/>
        </w:rPr>
        <w:t xml:space="preserve">Quaternary International</w:t>
      </w:r>
      <w:r>
        <w:t xml:space="preserve"> </w:t>
      </w:r>
      <w:r>
        <w:t xml:space="preserve">422: 81–92.</w:t>
      </w:r>
    </w:p>
    <w:bookmarkEnd w:id="72"/>
    <w:bookmarkStart w:id="73"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269–358.</w:t>
      </w:r>
    </w:p>
    <w:bookmarkEnd w:id="73"/>
    <w:bookmarkStart w:id="74"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4"/>
    <w:bookmarkStart w:id="75"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5"/>
    <w:bookmarkStart w:id="76" w:name="ref-Dizon2016"/>
    <w:p>
      <w:pPr>
        <w:pStyle w:val="Bibliography"/>
      </w:pPr>
      <w:r>
        <w:rPr>
          <w:smallCaps/>
        </w:rPr>
        <w:t xml:space="preserve">Dizon</w:t>
      </w:r>
      <w:r>
        <w:t xml:space="preserve">, E.Z. 2016. Underwater archaeology of the San Diego a 1600 Spanish Galleon in the Philippines, in C. Wu (ed.)</w:t>
      </w:r>
      <w:r>
        <w:t xml:space="preserve"> </w:t>
      </w:r>
      <w:r>
        <w:rPr>
          <w:i/>
        </w:rPr>
        <w:t xml:space="preserve">Early navigation in the Asia-Pacific region</w:t>
      </w:r>
      <w:r>
        <w:t xml:space="preserve">: 91–102. Springer.</w:t>
      </w:r>
    </w:p>
    <w:bookmarkEnd w:id="76"/>
    <w:bookmarkStart w:id="77"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 G. Feinman &amp; T.D. Price (ed.)</w:t>
      </w:r>
      <w:r>
        <w:t xml:space="preserve"> </w:t>
      </w:r>
      <w:r>
        <w:rPr>
          <w:i/>
        </w:rPr>
        <w:t xml:space="preserve">Pathways to power: New perspectives on the emergence of social inequality</w:t>
      </w:r>
      <w:r>
        <w:t xml:space="preserve">: 45–76. Springer.</w:t>
      </w:r>
    </w:p>
    <w:bookmarkEnd w:id="77"/>
    <w:bookmarkStart w:id="78"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8"/>
    <w:bookmarkStart w:id="79" w:name="ref-Feinman2000"/>
    <w:p>
      <w:pPr>
        <w:pStyle w:val="Bibliography"/>
      </w:pPr>
      <w:r>
        <w:rPr>
          <w:smallCaps/>
        </w:rPr>
        <w:t xml:space="preserve">Feinman</w:t>
      </w:r>
      <w:r>
        <w:t xml:space="preserve">, G.M. 2000. Corporate/network: New perspectives on models of political action and the Puebloan Southwest, in M.B. Schiffer (ed.)</w:t>
      </w:r>
      <w:r>
        <w:t xml:space="preserve"> </w:t>
      </w:r>
      <w:r>
        <w:rPr>
          <w:i/>
        </w:rPr>
        <w:t xml:space="preserve">Social theory in archaeology</w:t>
      </w:r>
      <w:r>
        <w:t xml:space="preserve">: 31–51. University of Utah Press.</w:t>
      </w:r>
    </w:p>
    <w:bookmarkEnd w:id="79"/>
    <w:bookmarkStart w:id="80"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80"/>
    <w:bookmarkStart w:id="81" w:name="ref-Galloway2006"/>
    <w:p>
      <w:pPr>
        <w:pStyle w:val="Bibliography"/>
      </w:pPr>
      <w:r>
        <w:rPr>
          <w:smallCaps/>
        </w:rPr>
        <w:t xml:space="preserve">Galloway</w:t>
      </w:r>
      <w:r>
        <w:t xml:space="preserve">, P. 2006. Material culture and text: Exploring the spaces within and between, in Hall Martin &amp; S.W. Silliman (ed.)</w:t>
      </w:r>
      <w:r>
        <w:t xml:space="preserve"> </w:t>
      </w:r>
      <w:r>
        <w:rPr>
          <w:i/>
        </w:rPr>
        <w:t xml:space="preserve">Historical archaeology</w:t>
      </w:r>
      <w:r>
        <w:t xml:space="preserve">: 42–64. Blackwell Publishing.</w:t>
      </w:r>
    </w:p>
    <w:bookmarkEnd w:id="81"/>
    <w:bookmarkStart w:id="82"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701–13.</w:t>
      </w:r>
    </w:p>
    <w:bookmarkEnd w:id="82"/>
    <w:bookmarkStart w:id="83"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83"/>
    <w:bookmarkStart w:id="84"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4538–51.</w:t>
      </w:r>
    </w:p>
    <w:bookmarkEnd w:id="84"/>
    <w:bookmarkStart w:id="85" w:name="ref-Halstead1993"/>
    <w:p>
      <w:pPr>
        <w:pStyle w:val="Bibliography"/>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603–9.</w:t>
      </w:r>
    </w:p>
    <w:bookmarkEnd w:id="85"/>
    <w:bookmarkStart w:id="86" w:name="ref-Hsieh2009"/>
    <w:p>
      <w:pPr>
        <w:pStyle w:val="Bibliography"/>
      </w:pPr>
      <w:r>
        <w:rPr>
          <w:smallCaps/>
        </w:rPr>
        <w:t xml:space="preserve">Hsieh</w:t>
      </w:r>
      <w:r>
        <w:t xml:space="preserve">, E. 2009. Yilan Kiwulan yizhi chutu wailai taociqi zhi xiangguan yanjiu [The study of imported ceramics excavated at the Ki-Wu-Lan site, I-lan]. Master’s thesis.</w:t>
      </w:r>
    </w:p>
    <w:bookmarkEnd w:id="86"/>
    <w:bookmarkStart w:id="87" w:name="ref-Hsieh2012"/>
    <w:p>
      <w:pPr>
        <w:pStyle w:val="Bibliography"/>
      </w:pPr>
      <w:r>
        <w:t xml:space="preserve">— 2012. You peizangpin de lianghua yanjiu kan Kiwulan yizhi shang wenhuaceng zaoqi neibu de shehui guanxi [Exploring the social relation: A quantitative analysis of burial goods for the upper component of Kiwulan]. Lan-Yan Museum, The Institute of Yilan County History.</w:t>
      </w:r>
    </w:p>
    <w:bookmarkEnd w:id="87"/>
    <w:bookmarkStart w:id="88" w:name="ref-Hsieh1995"/>
    <w:p>
      <w:pPr>
        <w:pStyle w:val="Bibliography"/>
      </w:pPr>
      <w:r>
        <w:rPr>
          <w:smallCaps/>
        </w:rPr>
        <w:t xml:space="preserve">Hsieh</w:t>
      </w:r>
      <w:r>
        <w:t xml:space="preserve">, M.-L. 1995. Anping hu zouyi [Discussion on Anping jars]</w:t>
      </w:r>
      <w:r>
        <w:t xml:space="preserve"> </w:t>
      </w:r>
      <w:r>
        <w:rPr>
          <w:i/>
        </w:rPr>
        <w:t xml:space="preserve">Guo li Taiwan da xue mei shu shi yan jiu ji kan [Taida Journal of Art History]</w:t>
      </w:r>
      <w:r>
        <w:t xml:space="preserve"> </w:t>
      </w:r>
      <w:r>
        <w:t xml:space="preserve">2. Graduate Institute Of Art History National Taiwan University: 75–105.</w:t>
      </w:r>
    </w:p>
    <w:bookmarkEnd w:id="88"/>
    <w:bookmarkStart w:id="89" w:name="ref-Hung2016"/>
    <w:p>
      <w:pPr>
        <w:pStyle w:val="Bibliography"/>
      </w:pPr>
      <w:r>
        <w:rPr>
          <w:smallCaps/>
        </w:rPr>
        <w:t xml:space="preserve">Hung</w:t>
      </w:r>
      <w:r>
        <w:t xml:space="preserve">, H.-c. &amp; C.-y.</w:t>
      </w:r>
      <w:r>
        <w:t xml:space="preserve"> </w:t>
      </w:r>
      <w:r>
        <w:rPr>
          <w:smallCaps/>
        </w:rPr>
        <w:t xml:space="preserve">Chao</w:t>
      </w:r>
      <w:r>
        <w:t xml:space="preserve">. 2016. Taiwan’s early metal age and Southeast Asian trading systems</w:t>
      </w:r>
      <w:r>
        <w:t xml:space="preserve"> </w:t>
      </w:r>
      <w:r>
        <w:rPr>
          <w:i/>
        </w:rPr>
        <w:t xml:space="preserve">Antiquity</w:t>
      </w:r>
      <w:r>
        <w:t xml:space="preserve"> </w:t>
      </w:r>
      <w:r>
        <w:t xml:space="preserve">90: 1537–51.</w:t>
      </w:r>
    </w:p>
    <w:bookmarkEnd w:id="89"/>
    <w:bookmarkStart w:id="90" w:name="ref-Ino1996"/>
    <w:p>
      <w:pPr>
        <w:pStyle w:val="Bibliography"/>
      </w:pPr>
      <w:r>
        <w:rPr>
          <w:smallCaps/>
        </w:rPr>
        <w:t xml:space="preserve">Ino</w:t>
      </w:r>
      <w:r>
        <w:t xml:space="preserve">, K. 1996.</w:t>
      </w:r>
      <w:r>
        <w:t xml:space="preserve"> </w:t>
      </w:r>
      <w:r>
        <w:rPr>
          <w:i/>
        </w:rPr>
        <w:t xml:space="preserve">Pingpuzu diaocha luhang: Yineng jiaju (Taiwan tongxin) xuanji [Research trips among the plains aborigines: Selections from Inō Kanori’s Taiwan diaries]</w:t>
      </w:r>
      <w:r>
        <w:t xml:space="preserve">. Taipei: Yuan Liou.</w:t>
      </w:r>
    </w:p>
    <w:bookmarkEnd w:id="90"/>
    <w:bookmarkStart w:id="91"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139–58.</w:t>
      </w:r>
    </w:p>
    <w:bookmarkEnd w:id="91"/>
    <w:bookmarkStart w:id="92"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1–35.</w:t>
      </w:r>
    </w:p>
    <w:bookmarkEnd w:id="92"/>
    <w:bookmarkStart w:id="93" w:name="ref-Kang2012"/>
    <w:p>
      <w:pPr>
        <w:pStyle w:val="Bibliography"/>
      </w:pPr>
      <w:r>
        <w:rPr>
          <w:smallCaps/>
        </w:rPr>
        <w:t xml:space="preserve">Kang</w:t>
      </w:r>
      <w:r>
        <w:t xml:space="preserve">, P. 2012. Helan dongyindu gongsi zhixia de Kavalan diqu tezhi [The charateristics of Kavalan under colonial rule of the Dutch East India Company], in M.-C. Hsu &amp; S.-Y. Li (ed.)</w:t>
      </w:r>
      <w:r>
        <w:t xml:space="preserve"> </w:t>
      </w:r>
      <w:r>
        <w:rPr>
          <w:i/>
        </w:rPr>
        <w:t xml:space="preserve">Exploring Kiwulan: The ninth academic conference of Yilan study</w:t>
      </w:r>
      <w:r>
        <w:t xml:space="preserve">, 35: 291–317. Yilan: Institute of Yilan County History.</w:t>
      </w:r>
    </w:p>
    <w:bookmarkEnd w:id="93"/>
    <w:bookmarkStart w:id="94" w:name="ref-Kang2016"/>
    <w:p>
      <w:pPr>
        <w:pStyle w:val="Bibliography"/>
      </w:pPr>
      <w:r>
        <w:t xml:space="preserve">— 2016.</w:t>
      </w:r>
      <w:r>
        <w:t xml:space="preserve"> </w:t>
      </w:r>
      <w:r>
        <w:rPr>
          <w:i/>
        </w:rPr>
        <w:t xml:space="preserve">Zhimin xiangxiang yu difang liubian: Helan dongyindu gongsi yu Taiwan yuanzhumin [Colonial imagination and local variations: The Dutch East India Company and the Formosan Austronesians]</w:t>
      </w:r>
      <w:r>
        <w:t xml:space="preserve">. Lian-jing.</w:t>
      </w:r>
    </w:p>
    <w:bookmarkEnd w:id="94"/>
    <w:bookmarkStart w:id="95" w:name="ref-Ke1993"/>
    <w:p>
      <w:pPr>
        <w:pStyle w:val="Bibliography"/>
      </w:pPr>
      <w:r>
        <w:rPr>
          <w:smallCaps/>
        </w:rPr>
        <w:t xml:space="preserve">Ke</w:t>
      </w:r>
      <w:r>
        <w:t xml:space="preserve">, P. 1993.</w:t>
      </w:r>
      <w:r>
        <w:t xml:space="preserve"> </w:t>
      </w:r>
      <w:r>
        <w:rPr>
          <w:i/>
        </w:rPr>
        <w:t xml:space="preserve">Kavalan zhilue [Record of Kavalan]</w:t>
      </w:r>
      <w:r>
        <w:t xml:space="preserve">. Nantou: Historical Records Committee of Taiwan Provincial Government.</w:t>
      </w:r>
    </w:p>
    <w:bookmarkEnd w:id="95"/>
    <w:bookmarkStart w:id="96"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6"/>
    <w:bookmarkStart w:id="97"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7"/>
    <w:bookmarkStart w:id="98" w:name="ref-Kintigh1982"/>
    <w:p>
      <w:pPr>
        <w:pStyle w:val="Bibliography"/>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31–63.</w:t>
      </w:r>
    </w:p>
    <w:bookmarkEnd w:id="98"/>
    <w:bookmarkStart w:id="99"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99"/>
    <w:bookmarkStart w:id="100" w:name="ref-Li2014"/>
    <w:p>
      <w:pPr>
        <w:pStyle w:val="Bibliography"/>
      </w:pPr>
      <w:r>
        <w:rPr>
          <w:smallCaps/>
        </w:rPr>
        <w:t xml:space="preserve">Li</w:t>
      </w:r>
      <w:r>
        <w:t xml:space="preserve">, C.-y. &amp; S.-j.</w:t>
      </w:r>
      <w:r>
        <w:t xml:space="preserve"> </w:t>
      </w:r>
      <w:r>
        <w:rPr>
          <w:smallCaps/>
        </w:rPr>
        <w:t xml:space="preserve">Chiu</w:t>
      </w:r>
      <w:r>
        <w:t xml:space="preserve">. 2014. Yilan nongxiao yizhi fajue [A report on excavations in the Yi-lang Agricultural Vocational High School site, 2000-2008]</w:t>
      </w:r>
      <w:r>
        <w:t xml:space="preserve"> </w:t>
      </w:r>
      <w:r>
        <w:rPr>
          <w:i/>
        </w:rPr>
        <w:t xml:space="preserve">Field Archaeology of Taiwan</w:t>
      </w:r>
      <w:r>
        <w:t xml:space="preserve"> </w:t>
      </w:r>
      <w:r>
        <w:t xml:space="preserve">17: 59–120.</w:t>
      </w:r>
    </w:p>
    <w:bookmarkEnd w:id="100"/>
    <w:bookmarkStart w:id="101"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Xibanya ren zai Taiwan, 1626-1642 [The Spanish in Taiwan]</w:t>
      </w:r>
      <w:r>
        <w:t xml:space="preserve">. Nantou: Taiwan Historica.</w:t>
      </w:r>
    </w:p>
    <w:bookmarkEnd w:id="101"/>
    <w:bookmarkStart w:id="102" w:name="ref-Lin2015"/>
    <w:p>
      <w:pPr>
        <w:pStyle w:val="Bibliography"/>
      </w:pPr>
      <w:r>
        <w:rPr>
          <w:smallCaps/>
        </w:rPr>
        <w:t xml:space="preserve">Lin</w:t>
      </w:r>
      <w:r>
        <w:t xml:space="preserve">, S.-f. 2015. Juluo fazhan yu ziran huanjing bianqian: Yi Yilan diqu shiqian weili [Settlement development and environmental changes: A case study of the prehistory of Yilan], in Y.-c. Liu (ed.)</w:t>
      </w:r>
      <w:r>
        <w:t xml:space="preserve"> </w:t>
      </w:r>
      <w:r>
        <w:rPr>
          <w:i/>
        </w:rPr>
        <w:t xml:space="preserve">Tai wan shi qian shi zhuan lun [Studies of the prehistory in Taiwan]</w:t>
      </w:r>
      <w:r>
        <w:t xml:space="preserve">: 319–45. Academia Sinica, Lian-jing.</w:t>
      </w:r>
    </w:p>
    <w:bookmarkEnd w:id="102"/>
    <w:bookmarkStart w:id="103" w:name="ref-Liu2011"/>
    <w:p>
      <w:pPr>
        <w:pStyle w:val="Bibliography"/>
      </w:pPr>
      <w:r>
        <w:rPr>
          <w:smallCaps/>
        </w:rPr>
        <w:t xml:space="preserve">Liu</w:t>
      </w:r>
      <w:r>
        <w:t xml:space="preserve">, Y.-c. 2011.</w:t>
      </w:r>
      <w:r>
        <w:t xml:space="preserve"> </w:t>
      </w:r>
      <w:r>
        <w:rPr>
          <w:i/>
        </w:rPr>
        <w:t xml:space="preserve">Taiwan quanzhi zhumin zhi kaogu pian [The history of Taiwan: Indigenous people and archaeology]</w:t>
      </w:r>
      <w:r>
        <w:t xml:space="preserve">. Vol. 3. Nan-Tou: Taiwan Historica.</w:t>
      </w:r>
    </w:p>
    <w:bookmarkEnd w:id="103"/>
    <w:bookmarkStart w:id="104"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4"/>
    <w:bookmarkStart w:id="105" w:name="ref-Mackey1895"/>
    <w:p>
      <w:pPr>
        <w:pStyle w:val="Bibliography"/>
      </w:pPr>
      <w:r>
        <w:rPr>
          <w:smallCaps/>
        </w:rPr>
        <w:t xml:space="preserve">Mackey</w:t>
      </w:r>
      <w:r>
        <w:t xml:space="preserve">, G.L. 1895.</w:t>
      </w:r>
      <w:r>
        <w:t xml:space="preserve"> </w:t>
      </w:r>
      <w:r>
        <w:rPr>
          <w:i/>
        </w:rPr>
        <w:t xml:space="preserve">From far Formosa</w:t>
      </w:r>
      <w:r>
        <w:t xml:space="preserve">. H. Revell.</w:t>
      </w:r>
    </w:p>
    <w:bookmarkEnd w:id="105"/>
    <w:bookmarkStart w:id="106"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424–50.</w:t>
      </w:r>
    </w:p>
    <w:bookmarkEnd w:id="106"/>
    <w:bookmarkStart w:id="107"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80–88.</w:t>
      </w:r>
    </w:p>
    <w:bookmarkEnd w:id="107"/>
    <w:bookmarkStart w:id="108" w:name="ref-Mitchell2010"/>
    <w:p>
      <w:pPr>
        <w:pStyle w:val="Bibliography"/>
      </w:pPr>
      <w:r>
        <w:rPr>
          <w:smallCaps/>
        </w:rPr>
        <w:t xml:space="preserve">Mitchell</w:t>
      </w:r>
      <w:r>
        <w:t xml:space="preserve">, M.D. &amp; L.L.</w:t>
      </w:r>
      <w:r>
        <w:t xml:space="preserve"> </w:t>
      </w:r>
      <w:r>
        <w:rPr>
          <w:smallCaps/>
        </w:rPr>
        <w:t xml:space="preserve">Scheiber</w:t>
      </w:r>
      <w:r>
        <w:t xml:space="preserve">. 2010. Crossing divides: Archaeology as long-term history, in L.L. Scheiber &amp; M.D. Mitchell (ed.)</w:t>
      </w:r>
      <w:r>
        <w:t xml:space="preserve"> </w:t>
      </w:r>
      <w:r>
        <w:rPr>
          <w:i/>
        </w:rPr>
        <w:t xml:space="preserve">Across a great divide: Continuity and change in Native North American societies, 1400–1900</w:t>
      </w:r>
      <w:r>
        <w:t xml:space="preserve">, 4: 1–22. University of Arizona Press Tuscon.</w:t>
      </w:r>
    </w:p>
    <w:bookmarkEnd w:id="108"/>
    <w:bookmarkStart w:id="109"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133–44.</w:t>
      </w:r>
    </w:p>
    <w:bookmarkEnd w:id="109"/>
    <w:bookmarkStart w:id="110" w:name="ref-Nakamura1938"/>
    <w:p>
      <w:pPr>
        <w:pStyle w:val="Bibliography"/>
      </w:pPr>
      <w:r>
        <w:rPr>
          <w:smallCaps/>
        </w:rPr>
        <w:t xml:space="preserve">Nakamura</w:t>
      </w:r>
      <w:r>
        <w:t xml:space="preserve">. 1938. Ranzin zidai no genbasya hoxukou biyao [The Dutch cencus record for Indigenous peoples in Taiwan]</w:t>
      </w:r>
      <w:r>
        <w:t xml:space="preserve"> </w:t>
      </w:r>
      <w:r>
        <w:rPr>
          <w:i/>
        </w:rPr>
        <w:t xml:space="preserve">Southern Anthropological Studies</w:t>
      </w:r>
      <w:r>
        <w:t xml:space="preserve"> </w:t>
      </w:r>
      <w:r>
        <w:t xml:space="preserve">4: 12.</w:t>
      </w:r>
    </w:p>
    <w:bookmarkEnd w:id="110"/>
    <w:bookmarkStart w:id="111" w:name="ref-NMTH2005"/>
    <w:p>
      <w:pPr>
        <w:pStyle w:val="Bibliography"/>
      </w:pPr>
      <w:r>
        <w:rPr>
          <w:smallCaps/>
        </w:rPr>
        <w:t xml:space="preserve">National Musuem of Taiwan History</w:t>
      </w:r>
      <w:r>
        <w:t xml:space="preserve">, A. group in. 2005. Shiqi shiji hexi shiqi bei Taiwan lishi kaogu yanjiu chengguo baogao [Taiwan under Dutch and Spanish: A report of historical archaeological research in northern Taiwan]. Vol. 2. Taipei: National Musuem of Taiwan History.</w:t>
      </w:r>
    </w:p>
    <w:bookmarkEnd w:id="111"/>
    <w:bookmarkStart w:id="112" w:name="ref-Orser1988"/>
    <w:p>
      <w:pPr>
        <w:pStyle w:val="Bibliography"/>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735–51.</w:t>
      </w:r>
    </w:p>
    <w:bookmarkEnd w:id="112"/>
    <w:bookmarkStart w:id="113" w:name="ref-Pearson1993"/>
    <w:p>
      <w:pPr>
        <w:pStyle w:val="Bibliography"/>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203–29.</w:t>
      </w:r>
    </w:p>
    <w:bookmarkEnd w:id="113"/>
    <w:bookmarkStart w:id="115"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4">
        <w:r>
          <w:rPr>
            <w:rStyle w:val="Hyperlink"/>
          </w:rPr>
          <w:t xml:space="preserve">https://www.R-project.org</w:t>
        </w:r>
      </w:hyperlink>
      <w:r>
        <w:t xml:space="preserve">.</w:t>
      </w:r>
    </w:p>
    <w:bookmarkEnd w:id="115"/>
    <w:bookmarkStart w:id="116"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6"/>
    <w:bookmarkStart w:id="117"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135–68.</w:t>
      </w:r>
    </w:p>
    <w:bookmarkEnd w:id="117"/>
    <w:bookmarkStart w:id="118" w:name="ref-Scheiber2012"/>
    <w:p>
      <w:pPr>
        <w:pStyle w:val="Bibliography"/>
      </w:pPr>
      <w:r>
        <w:rPr>
          <w:smallCaps/>
        </w:rPr>
        <w:t xml:space="preserve">Scheiber</w:t>
      </w:r>
      <w:r>
        <w:t xml:space="preserve">, L.L. &amp; J.B.</w:t>
      </w:r>
      <w:r>
        <w:t xml:space="preserve"> </w:t>
      </w:r>
      <w:r>
        <w:rPr>
          <w:smallCaps/>
        </w:rPr>
        <w:t xml:space="preserve">Finley</w:t>
      </w:r>
      <w:r>
        <w:t xml:space="preserve">. 2012. Situating (proto) history on the northwestern plains and Rocky Mountains, in T.R. Pauketat (ed.)</w:t>
      </w:r>
      <w:r>
        <w:t xml:space="preserve"> </w:t>
      </w:r>
      <w:r>
        <w:rPr>
          <w:i/>
        </w:rPr>
        <w:t xml:space="preserve">The Oxford handbook of North American archaeology</w:t>
      </w:r>
      <w:r>
        <w:t xml:space="preserve">: 347–58. Oxford University Press.</w:t>
      </w:r>
    </w:p>
    <w:bookmarkEnd w:id="118"/>
    <w:bookmarkStart w:id="119"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w:t>
      </w:r>
      <w:r>
        <w:t xml:space="preserve">10: 209–38.</w:t>
      </w:r>
    </w:p>
    <w:bookmarkEnd w:id="119"/>
    <w:bookmarkStart w:id="120"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190–209.</w:t>
      </w:r>
    </w:p>
    <w:bookmarkEnd w:id="120"/>
    <w:bookmarkStart w:id="121"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21"/>
    <w:bookmarkStart w:id="122"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22"/>
    <w:bookmarkStart w:id="123"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Routledge.</w:t>
      </w:r>
    </w:p>
    <w:bookmarkEnd w:id="123"/>
    <w:bookmarkStart w:id="124"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17–27.</w:t>
      </w:r>
    </w:p>
    <w:bookmarkEnd w:id="124"/>
    <w:bookmarkStart w:id="125" w:name="ref-Trabert2018"/>
    <w:p>
      <w:pPr>
        <w:pStyle w:val="Bibliography"/>
      </w:pPr>
      <w:r>
        <w:t xml:space="preserve">— 2018. Reframing the protohistoric period and the (peri) colonial process for the North American Central Plains</w:t>
      </w:r>
      <w:r>
        <w:t xml:space="preserve"> </w:t>
      </w:r>
      <w:r>
        <w:rPr>
          <w:i/>
        </w:rPr>
        <w:t xml:space="preserve">World Archaeology</w:t>
      </w:r>
      <w:r>
        <w:t xml:space="preserve"> </w:t>
      </w:r>
      <w:r>
        <w:t xml:space="preserve">50: 820–34.</w:t>
      </w:r>
    </w:p>
    <w:bookmarkEnd w:id="125"/>
    <w:bookmarkStart w:id="126" w:name="ref-Trubitt2003"/>
    <w:p>
      <w:pPr>
        <w:pStyle w:val="Bibliography"/>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243–77.</w:t>
      </w:r>
    </w:p>
    <w:bookmarkEnd w:id="126"/>
    <w:bookmarkStart w:id="127" w:name="ref-Uccar2019"/>
    <w:p>
      <w:pPr>
        <w:pStyle w:val="Bibliography"/>
      </w:pPr>
      <w:r>
        <w:rPr>
          <w:smallCaps/>
        </w:rPr>
        <w:t xml:space="preserve">Uçar</w:t>
      </w:r>
      <w:r>
        <w:t xml:space="preserve">, H. 2019. Archaeological proof of enjoy at Tire Kutu Han: Clay pipes</w:t>
      </w:r>
      <w:r>
        <w:t xml:space="preserve"> </w:t>
      </w:r>
      <w:r>
        <w:rPr>
          <w:i/>
        </w:rPr>
        <w:t xml:space="preserve">Mediterranean Archaeology and Archaeometry</w:t>
      </w:r>
      <w:r>
        <w:t xml:space="preserve"> </w:t>
      </w:r>
      <w:r>
        <w:t xml:space="preserve">19: 119–34.</w:t>
      </w:r>
    </w:p>
    <w:bookmarkEnd w:id="127"/>
    <w:bookmarkStart w:id="128"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8"/>
    <w:bookmarkStart w:id="129"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w:t>
      </w:r>
      <w:r>
        <w:t xml:space="preserve">30: 16–30.</w:t>
      </w:r>
    </w:p>
    <w:bookmarkEnd w:id="129"/>
    <w:bookmarkStart w:id="130" w:name="ref-Wang2014"/>
    <w:p>
      <w:pPr>
        <w:pStyle w:val="Bibliography"/>
      </w:pPr>
      <w:r>
        <w:rPr>
          <w:smallCaps/>
        </w:rPr>
        <w:t xml:space="preserve">Wang</w:t>
      </w:r>
      <w:r>
        <w:t xml:space="preserve">, K.-W. &amp; C.</w:t>
      </w:r>
      <w:r>
        <w:t xml:space="preserve"> </w:t>
      </w:r>
      <w:r>
        <w:rPr>
          <w:smallCaps/>
        </w:rPr>
        <w:t xml:space="preserve">Jackson</w:t>
      </w:r>
      <w:r>
        <w:t xml:space="preserve">. 2014. A review of glass compositions around the South China Sea region (the late 1st millennium BC to the 1st millennium AD): Placing Iron Age glass beads from Taiwan in context</w:t>
      </w:r>
      <w:r>
        <w:t xml:space="preserve"> </w:t>
      </w:r>
      <w:r>
        <w:rPr>
          <w:i/>
        </w:rPr>
        <w:t xml:space="preserve">Journal of Indo-Pacific Archaeology</w:t>
      </w:r>
      <w:r>
        <w:t xml:space="preserve"> </w:t>
      </w:r>
      <w:r>
        <w:t xml:space="preserve">34: 51–60.</w:t>
      </w:r>
    </w:p>
    <w:bookmarkEnd w:id="130"/>
    <w:bookmarkStart w:id="131" w:name="ref-Wang2011"/>
    <w:p>
      <w:pPr>
        <w:pStyle w:val="Bibliography"/>
      </w:pPr>
      <w:r>
        <w:rPr>
          <w:smallCaps/>
        </w:rPr>
        <w:t xml:space="preserve">Wang</w:t>
      </w:r>
      <w:r>
        <w:t xml:space="preserve">, L.-Y. 2011. Yilan Kiwulan yizhi chutu zhuangshipin zhi xiangguan yanjiu [A research of ornaments excavated at Kiwulan site, I-lan]. Master’s thesis.</w:t>
      </w:r>
    </w:p>
    <w:bookmarkEnd w:id="131"/>
    <w:bookmarkStart w:id="132" w:name="ref-Wang2007"/>
    <w:p>
      <w:pPr>
        <w:pStyle w:val="Bibliography"/>
      </w:pPr>
      <w:r>
        <w:rPr>
          <w:smallCaps/>
        </w:rPr>
        <w:t xml:space="preserve">Wang</w:t>
      </w:r>
      <w:r>
        <w:t xml:space="preserve">, S.-C. &amp; Y.-C.</w:t>
      </w:r>
      <w:r>
        <w:t xml:space="preserve"> </w:t>
      </w:r>
      <w:r>
        <w:rPr>
          <w:smallCaps/>
        </w:rPr>
        <w:t xml:space="preserve">Liu</w:t>
      </w:r>
      <w:r>
        <w:t xml:space="preserve">. 2007. Shiqi shiji qianhou Taiwan boli zhushi yu yancao, yandou de shuru wangluo -yige xin de jiaohuan jieduan [The import networks of tobacco, tobacco pipes, and glass bead ornaments into Taiwan circa the seventeenth century: A new phase of exchange].</w:t>
      </w:r>
      <w:r>
        <w:t xml:space="preserve"> </w:t>
      </w:r>
      <w:r>
        <w:rPr>
          <w:i/>
        </w:rPr>
        <w:t xml:space="preserve">Taida Journal of Art History</w:t>
      </w:r>
      <w:r>
        <w:t xml:space="preserve"> </w:t>
      </w:r>
      <w:r>
        <w:t xml:space="preserve">22: 51–83.</w:t>
      </w:r>
    </w:p>
    <w:bookmarkEnd w:id="132"/>
    <w:bookmarkStart w:id="133" w:name="ref-Wason2004"/>
    <w:p>
      <w:pPr>
        <w:pStyle w:val="Bibliography"/>
      </w:pPr>
      <w:r>
        <w:rPr>
          <w:smallCaps/>
        </w:rPr>
        <w:t xml:space="preserve">Wason</w:t>
      </w:r>
      <w:r>
        <w:t xml:space="preserve">, P.K. 2004.</w:t>
      </w:r>
      <w:r>
        <w:t xml:space="preserve"> </w:t>
      </w:r>
      <w:r>
        <w:rPr>
          <w:i/>
        </w:rPr>
        <w:t xml:space="preserve">The archaeology of rank</w:t>
      </w:r>
      <w:r>
        <w:t xml:space="preserve">. Cambridge University Press.</w:t>
      </w:r>
    </w:p>
    <w:bookmarkEnd w:id="133"/>
    <w:bookmarkStart w:id="134" w:name="ref-Yao1996"/>
    <w:p>
      <w:pPr>
        <w:pStyle w:val="Bibliography"/>
      </w:pPr>
      <w:r>
        <w:rPr>
          <w:smallCaps/>
        </w:rPr>
        <w:t xml:space="preserve">Yao</w:t>
      </w:r>
      <w:r>
        <w:t xml:space="preserve">, ying. 1996.</w:t>
      </w:r>
      <w:r>
        <w:t xml:space="preserve"> </w:t>
      </w:r>
      <w:r>
        <w:rPr>
          <w:i/>
        </w:rPr>
        <w:t xml:space="preserve">Dongcha jilue [Record of Taiwan]</w:t>
      </w:r>
      <w:r>
        <w:t xml:space="preserve">. Nantou: Taiwan Historica.</w:t>
      </w:r>
    </w:p>
    <w:bookmarkEnd w:id="134"/>
    <w:bookmarkStart w:id="135" w:name="ref-Zheng2015"/>
    <w:p>
      <w:pPr>
        <w:pStyle w:val="Bibliography"/>
      </w:pPr>
      <w:r>
        <w:rPr>
          <w:smallCaps/>
        </w:rPr>
        <w:t xml:space="preserve">Zheng</w:t>
      </w:r>
      <w:r>
        <w:t xml:space="preserve">, J.J. 2015. The legal approach to historic preservation: A comparative study of historic preservation laws in New York and Hong Kong</w:t>
      </w:r>
      <w:r>
        <w:t xml:space="preserve"> </w:t>
      </w:r>
      <w:r>
        <w:rPr>
          <w:i/>
        </w:rPr>
        <w:t xml:space="preserve">SCIENTIFIC CULTURE</w:t>
      </w:r>
      <w:r>
        <w:t xml:space="preserve"> </w:t>
      </w:r>
      <w:r>
        <w:t xml:space="preserve">1: 61–68.</w:t>
      </w:r>
    </w:p>
    <w:bookmarkEnd w:id="135"/>
    <w:bookmarkEnd w:id="136"/>
    <w:p>
      <w:pPr>
        <w:pStyle w:val="Heading3"/>
      </w:pPr>
      <w:bookmarkStart w:id="137" w:name="colophon"/>
      <w:r>
        <w:t xml:space="preserve">Colophon</w:t>
      </w:r>
      <w:bookmarkEnd w:id="137"/>
    </w:p>
    <w:p>
      <w:pPr>
        <w:pStyle w:val="FirstParagraph"/>
      </w:pPr>
      <w:r>
        <w:t xml:space="preserve">This report was generated on 2020-07-13 16:52:30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4.0.2 (2020-06-22)</w:t>
      </w:r>
      <w:r>
        <w:br/>
      </w:r>
      <w:r>
        <w:rPr>
          <w:rStyle w:val="VerbatimChar"/>
        </w:rPr>
        <w:t xml:space="preserve">#&gt;  os       macOS Catalina 10.15.5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2020-07-13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1.4-5    2016-07-21 [?] CRAN (R 4.0.0)                     </w:t>
      </w:r>
      <w:r>
        <w:br/>
      </w:r>
      <w:r>
        <w:rPr>
          <w:rStyle w:val="VerbatimChar"/>
        </w:rPr>
        <w:t xml:space="preserve">#&gt;  P assertthat       0.2.1    2019-03-21 [?] CRAN (R 4.0.0)                     </w:t>
      </w:r>
      <w:r>
        <w:br/>
      </w:r>
      <w:r>
        <w:rPr>
          <w:rStyle w:val="VerbatimChar"/>
        </w:rPr>
        <w:t xml:space="preserve">#&gt;    backports        1.1.8    2020-06-17 [1] CRAN (R 4.0.0)                     </w:t>
      </w:r>
      <w:r>
        <w:br/>
      </w:r>
      <w:r>
        <w:rPr>
          <w:rStyle w:val="VerbatimChar"/>
        </w:rPr>
        <w:t xml:space="preserve">#&gt;  P Bchron         * 4.7.1    2020-04-13 [?] CRAN (R 4.0.0)                     </w:t>
      </w:r>
      <w:r>
        <w:br/>
      </w:r>
      <w:r>
        <w:rPr>
          <w:rStyle w:val="VerbatimChar"/>
        </w:rPr>
        <w:t xml:space="preserve">#&gt;  P bitops           1.0-6    2013-08-17 [?] CRAN (R 4.0.0)                     </w:t>
      </w:r>
      <w:r>
        <w:br/>
      </w:r>
      <w:r>
        <w:rPr>
          <w:rStyle w:val="VerbatimChar"/>
        </w:rPr>
        <w:t xml:space="preserve">#&gt;    blob             1.2.1    2020-01-20 [2] CRAN (R 4.0.0)                     </w:t>
      </w:r>
      <w:r>
        <w:br/>
      </w:r>
      <w:r>
        <w:rPr>
          <w:rStyle w:val="VerbatimChar"/>
        </w:rPr>
        <w:t xml:space="preserve">#&gt;    bookdown         0.20     2020-06-23 [2] CRAN (R 4.0.0)                     </w:t>
      </w:r>
      <w:r>
        <w:br/>
      </w:r>
      <w:r>
        <w:rPr>
          <w:rStyle w:val="VerbatimChar"/>
        </w:rPr>
        <w:t xml:space="preserve">#&gt;    broom            0.7.0    2020-07-09 [2] CRAN (R 4.0.2)                     </w:t>
      </w:r>
      <w:r>
        <w:br/>
      </w:r>
      <w:r>
        <w:rPr>
          <w:rStyle w:val="VerbatimChar"/>
        </w:rPr>
        <w:t xml:space="preserve">#&gt;  P callr            3.4.3    2020-03-28 [?] CRAN (R 4.0.0)                     </w:t>
      </w:r>
      <w:r>
        <w:br/>
      </w:r>
      <w:r>
        <w:rPr>
          <w:rStyle w:val="VerbatimChar"/>
        </w:rPr>
        <w:t xml:space="preserve">#&gt;    cartography    * 2.4.1    2020-04-20 [2] CRAN (R 4.0.0)                     </w:t>
      </w:r>
      <w:r>
        <w:br/>
      </w:r>
      <w:r>
        <w:rPr>
          <w:rStyle w:val="VerbatimChar"/>
        </w:rPr>
        <w:t xml:space="preserve">#&gt;    cellranger       1.1.0    2016-07-27 [2] CRAN (R 4.0.0)                     </w:t>
      </w:r>
      <w:r>
        <w:br/>
      </w:r>
      <w:r>
        <w:rPr>
          <w:rStyle w:val="VerbatimChar"/>
        </w:rPr>
        <w:t xml:space="preserve">#&gt;  P class            7.3-17   2020-04-26 [?] CRAN (R 4.0.0)                     </w:t>
      </w:r>
      <w:r>
        <w:br/>
      </w:r>
      <w:r>
        <w:rPr>
          <w:rStyle w:val="VerbatimChar"/>
        </w:rPr>
        <w:t xml:space="preserve">#&gt;  P classInt         0.4-3    2020-04-07 [?] CRAN (R 4.0.0)                     </w:t>
      </w:r>
      <w:r>
        <w:br/>
      </w:r>
      <w:r>
        <w:rPr>
          <w:rStyle w:val="VerbatimChar"/>
        </w:rPr>
        <w:t xml:space="preserve">#&gt;  P cli              2.0.2    2020-02-28 [?] CRAN (R 4.0.0)                     </w:t>
      </w:r>
      <w:r>
        <w:br/>
      </w:r>
      <w:r>
        <w:rPr>
          <w:rStyle w:val="VerbatimChar"/>
        </w:rPr>
        <w:t xml:space="preserve">#&gt;    codetools        0.2-16   2018-12-24 [2] CRAN (R 4.0.2)                     </w:t>
      </w:r>
      <w:r>
        <w:br/>
      </w:r>
      <w:r>
        <w:rPr>
          <w:rStyle w:val="VerbatimChar"/>
        </w:rPr>
        <w:t xml:space="preserve">#&gt;  P colorspace       1.4-1    2019-03-18 [?] CRAN (R 4.0.0)                     </w:t>
      </w:r>
      <w:r>
        <w:br/>
      </w:r>
      <w:r>
        <w:rPr>
          <w:rStyle w:val="VerbatimChar"/>
        </w:rPr>
        <w:t xml:space="preserve">#&gt;    cowplot        * 1.0.0    2019-07-11 [2] CRAN (R 4.0.0)                     </w:t>
      </w:r>
      <w:r>
        <w:br/>
      </w:r>
      <w:r>
        <w:rPr>
          <w:rStyle w:val="VerbatimChar"/>
        </w:rPr>
        <w:t xml:space="preserve">#&gt;  P crayon           1.3.4    2017-09-16 [?] CRAN (R 4.0.0)                     </w:t>
      </w:r>
      <w:r>
        <w:br/>
      </w:r>
      <w:r>
        <w:rPr>
          <w:rStyle w:val="VerbatimChar"/>
        </w:rPr>
        <w:t xml:space="preserve">#&gt;  P curl             4.3      2019-12-02 [?] CRAN (R 4.0.0)                     </w:t>
      </w:r>
      <w:r>
        <w:br/>
      </w:r>
      <w:r>
        <w:rPr>
          <w:rStyle w:val="VerbatimChar"/>
        </w:rPr>
        <w:t xml:space="preserve">#&gt;  P DBI              1.1.0    2019-12-15 [?] CRAN (R 4.0.0)                     </w:t>
      </w:r>
      <w:r>
        <w:br/>
      </w:r>
      <w:r>
        <w:rPr>
          <w:rStyle w:val="VerbatimChar"/>
        </w:rPr>
        <w:t xml:space="preserve">#&gt;    dbplyr           1.4.4    2020-05-27 [2] CRAN (R 4.0.0)                     </w:t>
      </w:r>
      <w:r>
        <w:br/>
      </w:r>
      <w:r>
        <w:rPr>
          <w:rStyle w:val="VerbatimChar"/>
        </w:rPr>
        <w:t xml:space="preserve">#&gt;  P deldir           0.1-25   2020-02-03 [?] CRAN (R 4.0.0)                     </w:t>
      </w:r>
      <w:r>
        <w:br/>
      </w:r>
      <w:r>
        <w:rPr>
          <w:rStyle w:val="VerbatimChar"/>
        </w:rPr>
        <w:t xml:space="preserve">#&gt;  P desc             1.2.0    2018-05-01 [?] CRAN (R 4.0.0)                     </w:t>
      </w:r>
      <w:r>
        <w:br/>
      </w:r>
      <w:r>
        <w:rPr>
          <w:rStyle w:val="VerbatimChar"/>
        </w:rPr>
        <w:t xml:space="preserve">#&gt;    devtools         2.3.0    2020-04-10 [2] CRAN (R 4.0.0)                     </w:t>
      </w:r>
      <w:r>
        <w:br/>
      </w:r>
      <w:r>
        <w:rPr>
          <w:rStyle w:val="VerbatimChar"/>
        </w:rPr>
        <w:t xml:space="preserve">#&gt;  P digest           0.6.25   2020-02-23 [?] CRAN (R 4.0.0)                     </w:t>
      </w:r>
      <w:r>
        <w:br/>
      </w:r>
      <w:r>
        <w:rPr>
          <w:rStyle w:val="VerbatimChar"/>
        </w:rPr>
        <w:t xml:space="preserve">#&gt;  P dplyr          * 1.0.0    2020-05-29 [?] CRAN (R 4.0.0)                     </w:t>
      </w:r>
      <w:r>
        <w:br/>
      </w:r>
      <w:r>
        <w:rPr>
          <w:rStyle w:val="VerbatimChar"/>
        </w:rPr>
        <w:t xml:space="preserve">#&gt;  P e1071            1.7-3    2019-11-26 [?] CRAN (R 4.0.0)                     </w:t>
      </w:r>
      <w:r>
        <w:br/>
      </w:r>
      <w:r>
        <w:rPr>
          <w:rStyle w:val="VerbatimChar"/>
        </w:rPr>
        <w:t xml:space="preserve">#&gt;  P ellipsis         0.3.1    2020-05-15 [?] CRAN (R 4.0.0)                     </w:t>
      </w:r>
      <w:r>
        <w:br/>
      </w:r>
      <w:r>
        <w:rPr>
          <w:rStyle w:val="VerbatimChar"/>
        </w:rPr>
        <w:t xml:space="preserve">#&gt;  P evaluate         0.14     2019-05-28 [?] CRAN (R 4.0.0)                     </w:t>
      </w:r>
      <w:r>
        <w:br/>
      </w:r>
      <w:r>
        <w:rPr>
          <w:rStyle w:val="VerbatimChar"/>
        </w:rPr>
        <w:t xml:space="preserve">#&gt;  P fansi            0.4.1    2020-01-08 [?] CRAN (R 4.0.0)                     </w:t>
      </w:r>
      <w:r>
        <w:br/>
      </w:r>
      <w:r>
        <w:rPr>
          <w:rStyle w:val="VerbatimChar"/>
        </w:rPr>
        <w:t xml:space="preserve">#&gt;  P farver           2.0.3    2020-01-16 [?] CRAN (R 4.0.0)                     </w:t>
      </w:r>
      <w:r>
        <w:br/>
      </w:r>
      <w:r>
        <w:rPr>
          <w:rStyle w:val="VerbatimChar"/>
        </w:rPr>
        <w:t xml:space="preserve">#&gt;    forcats        * 0.5.0    2020-03-01 [2] CRAN (R 4.0.0)                     </w:t>
      </w:r>
      <w:r>
        <w:br/>
      </w:r>
      <w:r>
        <w:rPr>
          <w:rStyle w:val="VerbatimChar"/>
        </w:rPr>
        <w:t xml:space="preserve">#&gt;  P foreign          0.8-80   2020-05-24 [?] CRAN (R 4.0.0)                     </w:t>
      </w:r>
      <w:r>
        <w:br/>
      </w:r>
      <w:r>
        <w:rPr>
          <w:rStyle w:val="VerbatimChar"/>
        </w:rPr>
        <w:t xml:space="preserve">#&gt;    fs               1.4.2    2020-06-30 [2] CRAN (R 4.0.0)                     </w:t>
      </w:r>
      <w:r>
        <w:br/>
      </w:r>
      <w:r>
        <w:rPr>
          <w:rStyle w:val="VerbatimChar"/>
        </w:rPr>
        <w:t xml:space="preserve">#&gt;  P generics         0.0.2    2018-11-29 [?] CRAN (R 4.0.0)                     </w:t>
      </w:r>
      <w:r>
        <w:br/>
      </w:r>
      <w:r>
        <w:rPr>
          <w:rStyle w:val="VerbatimChar"/>
        </w:rPr>
        <w:t xml:space="preserve">#&gt;    ggforce          0.3.2    2020-06-23 [1] CRAN (R 4.0.0)                     </w:t>
      </w:r>
      <w:r>
        <w:br/>
      </w:r>
      <w:r>
        <w:rPr>
          <w:rStyle w:val="VerbatimChar"/>
        </w:rPr>
        <w:t xml:space="preserve">#&gt;  P ggmap            3.0.0    2019-02-05 [?] CRAN (R 4.0.0)                     </w:t>
      </w:r>
      <w:r>
        <w:br/>
      </w:r>
      <w:r>
        <w:rPr>
          <w:rStyle w:val="VerbatimChar"/>
        </w:rPr>
        <w:t xml:space="preserve">#&gt;    ggplot2        * 3.3.2    2020-06-19 [1] CRAN (R 4.0.0)                     </w:t>
      </w:r>
      <w:r>
        <w:br/>
      </w:r>
      <w:r>
        <w:rPr>
          <w:rStyle w:val="VerbatimChar"/>
        </w:rPr>
        <w:t xml:space="preserve">#&gt;  P ggridges         0.5.2    2020-01-12 [?] CRAN (R 4.0.0)                     </w:t>
      </w:r>
      <w:r>
        <w:br/>
      </w:r>
      <w:r>
        <w:rPr>
          <w:rStyle w:val="VerbatimChar"/>
        </w:rPr>
        <w:t xml:space="preserve">#&gt;  P ggsn           * 0.5.0    2019-02-18 [?] CRAN (R 4.0.0)                     </w:t>
      </w:r>
      <w:r>
        <w:br/>
      </w:r>
      <w:r>
        <w:rPr>
          <w:rStyle w:val="VerbatimChar"/>
        </w:rPr>
        <w:t xml:space="preserve">#&gt;  P glue             1.4.1    2020-05-13 [?] CRAN (R 4.0.0)                     </w:t>
      </w:r>
      <w:r>
        <w:br/>
      </w:r>
      <w:r>
        <w:rPr>
          <w:rStyle w:val="VerbatimChar"/>
        </w:rPr>
        <w:t xml:space="preserve">#&gt;  P goftest          1.2-2    2019-12-02 [?] CRAN (R 4.0.0)                     </w:t>
      </w:r>
      <w:r>
        <w:br/>
      </w:r>
      <w:r>
        <w:rPr>
          <w:rStyle w:val="VerbatimChar"/>
        </w:rPr>
        <w:t xml:space="preserve">#&gt;    gridExtra        2.3      2017-09-09 [2] CRAN (R 4.0.0)                     </w:t>
      </w:r>
      <w:r>
        <w:br/>
      </w:r>
      <w:r>
        <w:rPr>
          <w:rStyle w:val="VerbatimChar"/>
        </w:rPr>
        <w:t xml:space="preserve">#&gt;  P gtable           0.3.0    2019-03-25 [?] CRAN (R 4.0.0)                     </w:t>
      </w:r>
      <w:r>
        <w:br/>
      </w:r>
      <w:r>
        <w:rPr>
          <w:rStyle w:val="VerbatimChar"/>
        </w:rPr>
        <w:t xml:space="preserve">#&gt;    haven            2.3.1    2020-06-01 [2] CRAN (R 4.0.0)                     </w:t>
      </w:r>
      <w:r>
        <w:br/>
      </w:r>
      <w:r>
        <w:rPr>
          <w:rStyle w:val="VerbatimChar"/>
        </w:rPr>
        <w:t xml:space="preserve">#&gt;    here           * 0.1      2017-05-28 [2] CRAN (R 4.0.0)                     </w:t>
      </w:r>
      <w:r>
        <w:br/>
      </w:r>
      <w:r>
        <w:rPr>
          <w:rStyle w:val="VerbatimChar"/>
        </w:rPr>
        <w:t xml:space="preserve">#&gt;  P highr            0.8      2019-03-20 [?] CRAN (R 4.0.0)                     </w:t>
      </w:r>
      <w:r>
        <w:br/>
      </w:r>
      <w:r>
        <w:rPr>
          <w:rStyle w:val="VerbatimChar"/>
        </w:rPr>
        <w:t xml:space="preserve">#&gt;  P hms              0.5.3    2020-01-08 [?] CRAN (R 4.0.0)                     </w:t>
      </w:r>
      <w:r>
        <w:br/>
      </w:r>
      <w:r>
        <w:rPr>
          <w:rStyle w:val="VerbatimChar"/>
        </w:rPr>
        <w:t xml:space="preserve">#&gt;    htmltools        0.5.0    2020-06-16 [1] CRAN (R 4.0.0)                     </w:t>
      </w:r>
      <w:r>
        <w:br/>
      </w:r>
      <w:r>
        <w:rPr>
          <w:rStyle w:val="VerbatimChar"/>
        </w:rPr>
        <w:t xml:space="preserve">#&gt;  P httr             1.4.1    2019-08-05 [?] CRAN (R 4.0.0)                     </w:t>
      </w:r>
      <w:r>
        <w:br/>
      </w:r>
      <w:r>
        <w:rPr>
          <w:rStyle w:val="VerbatimChar"/>
        </w:rPr>
        <w:t xml:space="preserve">#&gt;  P jpeg             0.1-8.1  2019-10-24 [?] CRAN (R 4.0.0)                     </w:t>
      </w:r>
      <w:r>
        <w:br/>
      </w:r>
      <w:r>
        <w:rPr>
          <w:rStyle w:val="VerbatimChar"/>
        </w:rPr>
        <w:t xml:space="preserve">#&gt;    jsonlite         1.7.0    2020-06-25 [1] CRAN (R 4.0.0)                     </w:t>
      </w:r>
      <w:r>
        <w:br/>
      </w:r>
      <w:r>
        <w:rPr>
          <w:rStyle w:val="VerbatimChar"/>
        </w:rPr>
        <w:t xml:space="preserve">#&gt;  P kableExtra       1.1.0    2019-03-16 [?] CRAN (R 4.0.0)                     </w:t>
      </w:r>
      <w:r>
        <w:br/>
      </w:r>
      <w:r>
        <w:rPr>
          <w:rStyle w:val="VerbatimChar"/>
        </w:rPr>
        <w:t xml:space="preserve">#&gt;  P KernSmooth       2.23-17  2020-04-26 [?] CRAN (R 4.0.0)                     </w:t>
      </w:r>
      <w:r>
        <w:br/>
      </w:r>
      <w:r>
        <w:rPr>
          <w:rStyle w:val="VerbatimChar"/>
        </w:rPr>
        <w:t xml:space="preserve">#&gt;    knitr            1.29     2020-06-23 [1] CRAN (R 4.0.0)                     </w:t>
      </w:r>
      <w:r>
        <w:br/>
      </w:r>
      <w:r>
        <w:rPr>
          <w:rStyle w:val="VerbatimChar"/>
        </w:rPr>
        <w:t xml:space="preserve">#&gt;  P labeling         0.3      2014-08-23 [?] CRAN (R 4.0.0)                     </w:t>
      </w:r>
      <w:r>
        <w:br/>
      </w:r>
      <w:r>
        <w:rPr>
          <w:rStyle w:val="VerbatimChar"/>
        </w:rPr>
        <w:t xml:space="preserve">#&gt;  P lattice          0.20-41  2020-04-02 [?] CRAN (R 4.0.0)                     </w:t>
      </w:r>
      <w:r>
        <w:br/>
      </w:r>
      <w:r>
        <w:rPr>
          <w:rStyle w:val="VerbatimChar"/>
        </w:rPr>
        <w:t xml:space="preserve">#&gt;  P lifecycle        0.2.0    2020-03-06 [?] CRAN (R 4.0.0)                     </w:t>
      </w:r>
      <w:r>
        <w:br/>
      </w:r>
      <w:r>
        <w:rPr>
          <w:rStyle w:val="VerbatimChar"/>
        </w:rPr>
        <w:t xml:space="preserve">#&gt;    lubridate        1.7.9    2020-06-08 [2] CRAN (R 4.0.0)                     </w:t>
      </w:r>
      <w:r>
        <w:br/>
      </w:r>
      <w:r>
        <w:rPr>
          <w:rStyle w:val="VerbatimChar"/>
        </w:rPr>
        <w:t xml:space="preserve">#&gt;  P magrittr         1.5      2014-11-22 [?] CRAN (R 4.0.0)                     </w:t>
      </w:r>
      <w:r>
        <w:br/>
      </w:r>
      <w:r>
        <w:rPr>
          <w:rStyle w:val="VerbatimChar"/>
        </w:rPr>
        <w:t xml:space="preserve">#&gt;  P maptools       * 1.0-1    2020-05-14 [?] CRAN (R 4.0.0)                     </w:t>
      </w:r>
      <w:r>
        <w:br/>
      </w:r>
      <w:r>
        <w:rPr>
          <w:rStyle w:val="VerbatimChar"/>
        </w:rPr>
        <w:t xml:space="preserve">#&gt;  P MASS             7.3-51.6 2020-04-26 [?] CRAN (R 4.0.0)                     </w:t>
      </w:r>
      <w:r>
        <w:br/>
      </w:r>
      <w:r>
        <w:rPr>
          <w:rStyle w:val="VerbatimChar"/>
        </w:rPr>
        <w:t xml:space="preserve">#&gt;  P Matrix           1.2-18   2019-11-27 [?] CRAN (R 4.0.0)                     </w:t>
      </w:r>
      <w:r>
        <w:br/>
      </w:r>
      <w:r>
        <w:rPr>
          <w:rStyle w:val="VerbatimChar"/>
        </w:rPr>
        <w:t xml:space="preserve">#&gt;    memoise          1.1.0    2017-04-21 [2] CRAN (R 4.0.0)                     </w:t>
      </w:r>
      <w:r>
        <w:br/>
      </w:r>
      <w:r>
        <w:rPr>
          <w:rStyle w:val="VerbatimChar"/>
        </w:rPr>
        <w:t xml:space="preserve">#&gt;  P mgcv             1.8-31   2019-11-09 [?] CRAN (R 4.0.0)                     </w:t>
      </w:r>
      <w:r>
        <w:br/>
      </w:r>
      <w:r>
        <w:rPr>
          <w:rStyle w:val="VerbatimChar"/>
        </w:rPr>
        <w:t xml:space="preserve">#&gt;    modelr           0.1.8    2020-05-19 [2] CRAN (R 4.0.0)                     </w:t>
      </w:r>
      <w:r>
        <w:br/>
      </w:r>
      <w:r>
        <w:rPr>
          <w:rStyle w:val="VerbatimChar"/>
        </w:rPr>
        <w:t xml:space="preserve">#&gt;  P munsell          0.5.0    2018-06-12 [?] CRAN (R 4.0.0)                     </w:t>
      </w:r>
      <w:r>
        <w:br/>
      </w:r>
      <w:r>
        <w:rPr>
          <w:rStyle w:val="VerbatimChar"/>
        </w:rPr>
        <w:t xml:space="preserve">#&gt;  P nlme           * 3.1-148  2020-05-24 [?] CRAN (R 4.0.0)                     </w:t>
      </w:r>
      <w:r>
        <w:br/>
      </w:r>
      <w:r>
        <w:rPr>
          <w:rStyle w:val="VerbatimChar"/>
        </w:rPr>
        <w:t xml:space="preserve">#&gt;  P pillar           1.4.4    2020-05-05 [?] CRAN (R 4.0.0)                     </w:t>
      </w:r>
      <w:r>
        <w:br/>
      </w:r>
      <w:r>
        <w:rPr>
          <w:rStyle w:val="VerbatimChar"/>
        </w:rPr>
        <w:t xml:space="preserve">#&gt;  P pkgbuild         1.0.8    2020-05-07 [?] CRAN (R 4.0.0)                     </w:t>
      </w:r>
      <w:r>
        <w:br/>
      </w:r>
      <w:r>
        <w:rPr>
          <w:rStyle w:val="VerbatimChar"/>
        </w:rPr>
        <w:t xml:space="preserve">#&gt;  P pkgconfig        2.0.3    2019-09-22 [?] CRAN (R 4.0.0)                     </w:t>
      </w:r>
      <w:r>
        <w:br/>
      </w:r>
      <w:r>
        <w:rPr>
          <w:rStyle w:val="VerbatimChar"/>
        </w:rPr>
        <w:t xml:space="preserve">#&gt;  P pkgload          1.1.0    2020-05-29 [?] CRAN (R 4.0.0)                     </w:t>
      </w:r>
      <w:r>
        <w:br/>
      </w:r>
      <w:r>
        <w:rPr>
          <w:rStyle w:val="VerbatimChar"/>
        </w:rPr>
        <w:t xml:space="preserve">#&gt;  P plyr             1.8.6    2020-03-03 [?] CRAN (R 4.0.0)                     </w:t>
      </w:r>
      <w:r>
        <w:br/>
      </w:r>
      <w:r>
        <w:rPr>
          <w:rStyle w:val="VerbatimChar"/>
        </w:rPr>
        <w:t xml:space="preserve">#&gt;  P png              0.1-7    2013-12-03 [?] CRAN (R 4.0.0)                     </w:t>
      </w:r>
      <w:r>
        <w:br/>
      </w:r>
      <w:r>
        <w:rPr>
          <w:rStyle w:val="VerbatimChar"/>
        </w:rPr>
        <w:t xml:space="preserve">#&gt;  P polyclip         1.10-0   2019-03-14 [?] CRAN (R 4.0.0)                     </w:t>
      </w:r>
      <w:r>
        <w:br/>
      </w:r>
      <w:r>
        <w:rPr>
          <w:rStyle w:val="VerbatimChar"/>
        </w:rPr>
        <w:t xml:space="preserve">#&gt;  P prettyunits      1.1.1    2020-01-24 [?] CRAN (R 4.0.0)                     </w:t>
      </w:r>
      <w:r>
        <w:br/>
      </w:r>
      <w:r>
        <w:rPr>
          <w:rStyle w:val="VerbatimChar"/>
        </w:rPr>
        <w:t xml:space="preserve">#&gt;    processx         3.4.3    2020-07-05 [1] CRAN (R 4.0.0)                     </w:t>
      </w:r>
      <w:r>
        <w:br/>
      </w:r>
      <w:r>
        <w:rPr>
          <w:rStyle w:val="VerbatimChar"/>
        </w:rPr>
        <w:t xml:space="preserve">#&gt;  P ps               1.3.3    2020-05-08 [?] CRAN (R 4.0.0)                     </w:t>
      </w:r>
      <w:r>
        <w:br/>
      </w:r>
      <w:r>
        <w:rPr>
          <w:rStyle w:val="VerbatimChar"/>
        </w:rPr>
        <w:t xml:space="preserve">#&gt;  P purrr          * 0.3.4    2020-04-17 [?] CRAN (R 4.0.0)                     </w:t>
      </w:r>
      <w:r>
        <w:br/>
      </w:r>
      <w:r>
        <w:rPr>
          <w:rStyle w:val="VerbatimChar"/>
        </w:rPr>
        <w:t xml:space="preserve">#&gt;  P R6               2.4.1    2019-11-12 [?] CRAN (R 4.0.0)                     </w:t>
      </w:r>
      <w:r>
        <w:br/>
      </w:r>
      <w:r>
        <w:rPr>
          <w:rStyle w:val="VerbatimChar"/>
        </w:rPr>
        <w:t xml:space="preserve">#&gt;    raster         * 3.3-7    2020-06-27 [1] CRAN (R 4.0.0)                     </w:t>
      </w:r>
      <w:r>
        <w:br/>
      </w:r>
      <w:r>
        <w:rPr>
          <w:rStyle w:val="VerbatimChar"/>
        </w:rPr>
        <w:t xml:space="preserve">#&gt;    Rcpp             1.0.5    2020-07-06 [1] CRAN (R 4.0.0)                     </w:t>
      </w:r>
      <w:r>
        <w:br/>
      </w:r>
      <w:r>
        <w:rPr>
          <w:rStyle w:val="VerbatimChar"/>
        </w:rPr>
        <w:t xml:space="preserve">#&gt;  P readr          * 1.3.1    2018-12-21 [?] CRAN (R 4.0.0)                     </w:t>
      </w:r>
      <w:r>
        <w:br/>
      </w:r>
      <w:r>
        <w:rPr>
          <w:rStyle w:val="VerbatimChar"/>
        </w:rPr>
        <w:t xml:space="preserve">#&gt;    readxl           1.3.1    2019-03-13 [2] CRAN (R 4.0.0)                     </w:t>
      </w:r>
      <w:r>
        <w:br/>
      </w:r>
      <w:r>
        <w:rPr>
          <w:rStyle w:val="VerbatimChar"/>
        </w:rPr>
        <w:t xml:space="preserve">#&gt;    remotes          2.1.1    2020-02-15 [2] CRAN (R 4.0.0)                     </w:t>
      </w:r>
      <w:r>
        <w:br/>
      </w:r>
      <w:r>
        <w:rPr>
          <w:rStyle w:val="VerbatimChar"/>
        </w:rPr>
        <w:t xml:space="preserve">#&gt;    reprex           0.3.0    2019-05-16 [2] CRAN (R 4.0.0)                     </w:t>
      </w:r>
      <w:r>
        <w:br/>
      </w:r>
      <w:r>
        <w:rPr>
          <w:rStyle w:val="VerbatimChar"/>
        </w:rPr>
        <w:t xml:space="preserve">#&gt;    rgeos            0.5-3    2020-05-08 [2] CRAN (R 4.0.0)                     </w:t>
      </w:r>
      <w:r>
        <w:br/>
      </w:r>
      <w:r>
        <w:rPr>
          <w:rStyle w:val="VerbatimChar"/>
        </w:rPr>
        <w:t xml:space="preserve">#&gt;  P RgoogleMaps      1.4.5.3  2020-02-12 [?] CRAN (R 4.0.0)                     </w:t>
      </w:r>
      <w:r>
        <w:br/>
      </w:r>
      <w:r>
        <w:rPr>
          <w:rStyle w:val="VerbatimChar"/>
        </w:rPr>
        <w:t xml:space="preserve">#&gt;  P rjson            0.2.20   2018-06-08 [?] CRAN (R 4.0.0)                     </w:t>
      </w:r>
      <w:r>
        <w:br/>
      </w:r>
      <w:r>
        <w:rPr>
          <w:rStyle w:val="VerbatimChar"/>
        </w:rPr>
        <w:t xml:space="preserve">#&gt;  P rlang            0.4.6    2020-05-02 [?] CRAN (R 4.0.0)                     </w:t>
      </w:r>
      <w:r>
        <w:br/>
      </w:r>
      <w:r>
        <w:rPr>
          <w:rStyle w:val="VerbatimChar"/>
        </w:rPr>
        <w:t xml:space="preserve">#&gt;    rmarkdown        2.3      2020-06-18 [1] CRAN (R 4.0.0)                     </w:t>
      </w:r>
      <w:r>
        <w:br/>
      </w:r>
      <w:r>
        <w:rPr>
          <w:rStyle w:val="VerbatimChar"/>
        </w:rPr>
        <w:t xml:space="preserve">#&gt;  P rpart          * 4.1-15   2019-04-12 [?] CRAN (R 4.0.0)                     </w:t>
      </w:r>
      <w:r>
        <w:br/>
      </w:r>
      <w:r>
        <w:rPr>
          <w:rStyle w:val="VerbatimChar"/>
        </w:rPr>
        <w:t xml:space="preserve">#&gt;  P rprojroot        1.3-2    2018-01-03 [?] CRAN (R 4.0.0)                     </w:t>
      </w:r>
      <w:r>
        <w:br/>
      </w:r>
      <w:r>
        <w:rPr>
          <w:rStyle w:val="VerbatimChar"/>
        </w:rPr>
        <w:t xml:space="preserve">#&gt;    rrtools          0.1.0    2020-06-24 [2] Github (benmarwick/rrtools@f43aae1)</w:t>
      </w:r>
      <w:r>
        <w:br/>
      </w:r>
      <w:r>
        <w:rPr>
          <w:rStyle w:val="VerbatimChar"/>
        </w:rPr>
        <w:t xml:space="preserve">#&gt;  P rstudioapi       0.11     2020-02-07 [?] CRAN (R 4.0.0)                     </w:t>
      </w:r>
      <w:r>
        <w:br/>
      </w:r>
      <w:r>
        <w:rPr>
          <w:rStyle w:val="VerbatimChar"/>
        </w:rPr>
        <w:t xml:space="preserve">#&gt;  P rvest            0.3.5    2019-11-08 [?] CRAN (R 4.0.0)                     </w:t>
      </w:r>
      <w:r>
        <w:br/>
      </w:r>
      <w:r>
        <w:rPr>
          <w:rStyle w:val="VerbatimChar"/>
        </w:rPr>
        <w:t xml:space="preserve">#&gt;  P scales           1.1.1    2020-05-11 [?] CRAN (R 4.0.0)                     </w:t>
      </w:r>
      <w:r>
        <w:br/>
      </w:r>
      <w:r>
        <w:rPr>
          <w:rStyle w:val="VerbatimChar"/>
        </w:rPr>
        <w:t xml:space="preserve">#&gt;    sessioninfo      1.1.1    2018-11-05 [2] CRAN (R 4.0.0)                     </w:t>
      </w:r>
      <w:r>
        <w:br/>
      </w:r>
      <w:r>
        <w:rPr>
          <w:rStyle w:val="VerbatimChar"/>
        </w:rPr>
        <w:t xml:space="preserve">#&gt;    sf             * 0.9-4    2020-06-13 [1] CRAN (R 4.0.0)                     </w:t>
      </w:r>
      <w:r>
        <w:br/>
      </w:r>
      <w:r>
        <w:rPr>
          <w:rStyle w:val="VerbatimChar"/>
        </w:rPr>
        <w:t xml:space="preserve">#&gt;  P sp             * 1.4-2    2020-05-20 [?] CRAN (R 4.0.0)                     </w:t>
      </w:r>
      <w:r>
        <w:br/>
      </w:r>
      <w:r>
        <w:rPr>
          <w:rStyle w:val="VerbatimChar"/>
        </w:rPr>
        <w:t xml:space="preserve">#&gt;  P spatstat       * 1.64-1   2020-05-12 [?] CRAN (R 4.0.0)                     </w:t>
      </w:r>
      <w:r>
        <w:br/>
      </w:r>
      <w:r>
        <w:rPr>
          <w:rStyle w:val="VerbatimChar"/>
        </w:rPr>
        <w:t xml:space="preserve">#&gt;  P spatstat.data  * 1.4-3    2020-01-26 [?] CRAN (R 4.0.0)                     </w:t>
      </w:r>
      <w:r>
        <w:br/>
      </w:r>
      <w:r>
        <w:rPr>
          <w:rStyle w:val="VerbatimChar"/>
        </w:rPr>
        <w:t xml:space="preserve">#&gt;  P spatstat.utils   1.17-0   2020-02-07 [?] CRAN (R 4.0.0)                     </w:t>
      </w:r>
      <w:r>
        <w:br/>
      </w:r>
      <w:r>
        <w:rPr>
          <w:rStyle w:val="VerbatimChar"/>
        </w:rPr>
        <w:t xml:space="preserve">#&gt;  P stringi          1.4.6    2020-02-17 [?] CRAN (R 4.0.0)                     </w:t>
      </w:r>
      <w:r>
        <w:br/>
      </w:r>
      <w:r>
        <w:rPr>
          <w:rStyle w:val="VerbatimChar"/>
        </w:rPr>
        <w:t xml:space="preserve">#&gt;  P stringr        * 1.4.0    2019-02-10 [?] CRAN (R 4.0.0)                     </w:t>
      </w:r>
      <w:r>
        <w:br/>
      </w:r>
      <w:r>
        <w:rPr>
          <w:rStyle w:val="VerbatimChar"/>
        </w:rPr>
        <w:t xml:space="preserve">#&gt;  P tensor           1.5      2012-05-05 [?] CRAN (R 4.0.0)                     </w:t>
      </w:r>
      <w:r>
        <w:br/>
      </w:r>
      <w:r>
        <w:rPr>
          <w:rStyle w:val="VerbatimChar"/>
        </w:rPr>
        <w:t xml:space="preserve">#&gt;  P testthat         2.3.2    2020-03-02 [?] CRAN (R 4.0.0)                     </w:t>
      </w:r>
      <w:r>
        <w:br/>
      </w:r>
      <w:r>
        <w:rPr>
          <w:rStyle w:val="VerbatimChar"/>
        </w:rPr>
        <w:t xml:space="preserve">#&gt;    tibble         * 3.0.2    2020-07-07 [1] CRAN (R 4.0.0)                     </w:t>
      </w:r>
      <w:r>
        <w:br/>
      </w:r>
      <w:r>
        <w:rPr>
          <w:rStyle w:val="VerbatimChar"/>
        </w:rPr>
        <w:t xml:space="preserve">#&gt;  P tidyr          * 1.1.0    2020-05-20 [?] CRAN (R 4.0.0)                     </w:t>
      </w:r>
      <w:r>
        <w:br/>
      </w:r>
      <w:r>
        <w:rPr>
          <w:rStyle w:val="VerbatimChar"/>
        </w:rPr>
        <w:t xml:space="preserve">#&gt;  P tidyselect       1.1.0    2020-05-11 [?] CRAN (R 4.0.0)                     </w:t>
      </w:r>
      <w:r>
        <w:br/>
      </w:r>
      <w:r>
        <w:rPr>
          <w:rStyle w:val="VerbatimChar"/>
        </w:rPr>
        <w:t xml:space="preserve">#&gt;    tidyverse      * 1.3.0    2019-11-21 [2] CRAN (R 4.0.0)                     </w:t>
      </w:r>
      <w:r>
        <w:br/>
      </w:r>
      <w:r>
        <w:rPr>
          <w:rStyle w:val="VerbatimChar"/>
        </w:rPr>
        <w:t xml:space="preserve">#&gt;  P tweenr           1.0.1    2018-12-14 [?] CRAN (R 4.0.0)                     </w:t>
      </w:r>
      <w:r>
        <w:br/>
      </w:r>
      <w:r>
        <w:rPr>
          <w:rStyle w:val="VerbatimChar"/>
        </w:rPr>
        <w:t xml:space="preserve">#&gt;    units            0.6-7    2020-06-13 [1] CRAN (R 4.0.0)                     </w:t>
      </w:r>
      <w:r>
        <w:br/>
      </w:r>
      <w:r>
        <w:rPr>
          <w:rStyle w:val="VerbatimChar"/>
        </w:rPr>
        <w:t xml:space="preserve">#&gt;    usethis          1.6.1    2020-04-29 [2] CRAN (R 4.0.0)                     </w:t>
      </w:r>
      <w:r>
        <w:br/>
      </w:r>
      <w:r>
        <w:rPr>
          <w:rStyle w:val="VerbatimChar"/>
        </w:rPr>
        <w:t xml:space="preserve">#&gt;  P vctrs            0.3.1    2020-06-05 [?] CRAN (R 4.0.0)                     </w:t>
      </w:r>
      <w:r>
        <w:br/>
      </w:r>
      <w:r>
        <w:rPr>
          <w:rStyle w:val="VerbatimChar"/>
        </w:rPr>
        <w:t xml:space="preserve">#&gt;    viridis        * 0.5.1    2018-03-29 [2] CRAN (R 4.0.0)                     </w:t>
      </w:r>
      <w:r>
        <w:br/>
      </w:r>
      <w:r>
        <w:rPr>
          <w:rStyle w:val="VerbatimChar"/>
        </w:rPr>
        <w:t xml:space="preserve">#&gt;  P viridisLite    * 0.3.0    2018-02-01 [?] CRAN (R 4.0.0)                     </w:t>
      </w:r>
      <w:r>
        <w:br/>
      </w:r>
      <w:r>
        <w:rPr>
          <w:rStyle w:val="VerbatimChar"/>
        </w:rPr>
        <w:t xml:space="preserve">#&gt;  P webshot          0.5.2    2019-11-22 [?] CRAN (R 4.0.0)                     </w:t>
      </w:r>
      <w:r>
        <w:br/>
      </w:r>
      <w:r>
        <w:rPr>
          <w:rStyle w:val="VerbatimChar"/>
        </w:rPr>
        <w:t xml:space="preserve">#&gt;  P withr            2.2.0    2020-04-20 [?] CRAN (R 4.0.0)                     </w:t>
      </w:r>
      <w:r>
        <w:br/>
      </w:r>
      <w:r>
        <w:rPr>
          <w:rStyle w:val="VerbatimChar"/>
        </w:rPr>
        <w:t xml:space="preserve">#&gt;    xfun             0.15     2020-06-21 [1] CRAN (R 4.0.0)                     </w:t>
      </w:r>
      <w:r>
        <w:br/>
      </w:r>
      <w:r>
        <w:rPr>
          <w:rStyle w:val="VerbatimChar"/>
        </w:rPr>
        <w:t xml:space="preserve">#&gt;  P xml2             1.3.2    2020-04-23 [?] CRAN (R 4.0.0)                     </w:t>
      </w:r>
      <w:r>
        <w:br/>
      </w:r>
      <w:r>
        <w:rPr>
          <w:rStyle w:val="VerbatimChar"/>
        </w:rPr>
        <w:t xml:space="preserve">#&gt;  P yaml             2.2.1    2020-02-01 [?] CRAN (R 4.0.0)                     </w:t>
      </w:r>
      <w:r>
        <w:br/>
      </w:r>
      <w:r>
        <w:rPr>
          <w:rStyle w:val="VerbatimChar"/>
        </w:rPr>
        <w:t xml:space="preserve">#&gt; </w:t>
      </w:r>
      <w:r>
        <w:br/>
      </w:r>
      <w:r>
        <w:rPr>
          <w:rStyle w:val="VerbatimChar"/>
        </w:rPr>
        <w:t xml:space="preserve">#&gt; [1] /Users/EmilyWang/Desktop/School document/LW-Paper/kwl-ornaments-2019/renv/library/R-4.0/x86_64-apple-darwin17.0</w:t>
      </w:r>
      <w:r>
        <w:br/>
      </w:r>
      <w:r>
        <w:rPr>
          <w:rStyle w:val="VerbatimChar"/>
        </w:rPr>
        <w:t xml:space="preserve">#&gt; [2]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r>
      <w:r>
        <w:rPr>
          <w:rStyle w:val="VerbatimChar"/>
        </w:rPr>
        <w:t xml:space="preserve">#&gt; Remote:   master @ origin (https://github.com/LiYingWang/master.paper.git)</w:t>
      </w:r>
      <w:r>
        <w:br/>
      </w:r>
      <w:r>
        <w:rPr>
          <w:rStyle w:val="VerbatimChar"/>
        </w:rPr>
        <w:t xml:space="preserve">#&gt; Head:     [2fbdbca] 2020-07-13: fixed the references</w:t>
      </w:r>
    </w:p>
    <w:p>
      <w:pPr>
        <w:pStyle w:val="FirstParagraph"/>
      </w:pPr>
      <w:r>
        <w:t xml:space="preserve">Word count: 6517</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9" Target="media/rId29.pn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1" Target="media/rId41.jpg" /><Relationship Type="http://schemas.openxmlformats.org/officeDocument/2006/relationships/image" Id="rId36" Target="media/rId36.jpg" /><Relationship Type="http://schemas.openxmlformats.org/officeDocument/2006/relationships/image" Id="rId35" Target="media/rId35.jpg" /><Relationship Type="http://schemas.openxmlformats.org/officeDocument/2006/relationships/image" Id="rId30" Target="media/rId3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hyperlink" Id="rId32" Target="http://doi.org/10.17605/OSF.IO/R8YGA" TargetMode="External" /><Relationship Type="http://schemas.openxmlformats.org/officeDocument/2006/relationships/hyperlink" Id="rId114"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2" Target="http://doi.org/10.17605/OSF.IO/R8YGA" TargetMode="External" /><Relationship Type="http://schemas.openxmlformats.org/officeDocument/2006/relationships/hyperlink" Id="rId11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resulting from indirect effects of colonialism in northeastern Taiwan</dc:title>
  <dc:creator>Li-Ying Wang; Ben Marwick</dc:creator>
  <cp:keywords/>
  <dcterms:created xsi:type="dcterms:W3CDTF">2020-07-13T23:52:40Z</dcterms:created>
  <dcterms:modified xsi:type="dcterms:W3CDTF">2020-07-13T23:52:40Z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the European colonial presence,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13 July,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